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0F" w:rsidRDefault="00026D0F" w:rsidP="00026D0F">
      <w:pPr>
        <w:pStyle w:val="1"/>
        <w:rPr>
          <w:b w:val="0"/>
          <w:sz w:val="28"/>
          <w:szCs w:val="28"/>
        </w:rPr>
      </w:pPr>
      <w:r w:rsidRPr="00026D0F">
        <w:rPr>
          <w:b w:val="0"/>
          <w:sz w:val="28"/>
          <w:szCs w:val="28"/>
        </w:rPr>
        <w:t xml:space="preserve">Информация по результатам контрольного мероприятия Проверка финансово-хозяйственной деятельности МУ </w:t>
      </w:r>
      <w:bookmarkStart w:id="0" w:name="_GoBack"/>
      <w:bookmarkEnd w:id="0"/>
      <w:r w:rsidR="00A37517">
        <w:rPr>
          <w:b w:val="0"/>
          <w:sz w:val="28"/>
          <w:szCs w:val="28"/>
        </w:rPr>
        <w:t>Ф</w:t>
      </w:r>
      <w:r w:rsidRPr="00026D0F">
        <w:rPr>
          <w:b w:val="0"/>
          <w:sz w:val="28"/>
          <w:szCs w:val="28"/>
        </w:rPr>
        <w:t>изкультурн</w:t>
      </w:r>
      <w:r w:rsidR="00A37517">
        <w:rPr>
          <w:b w:val="0"/>
          <w:sz w:val="28"/>
          <w:szCs w:val="28"/>
        </w:rPr>
        <w:t>о-спортивный</w:t>
      </w:r>
      <w:r w:rsidRPr="00026D0F">
        <w:rPr>
          <w:b w:val="0"/>
          <w:sz w:val="28"/>
          <w:szCs w:val="28"/>
        </w:rPr>
        <w:t xml:space="preserve"> центр «Колос» за 2021 и 2022 год</w:t>
      </w:r>
    </w:p>
    <w:p w:rsidR="0039205A" w:rsidRDefault="0039205A" w:rsidP="0039205A"/>
    <w:p w:rsidR="0039205A" w:rsidRDefault="0039205A" w:rsidP="0039205A">
      <w:pPr>
        <w:jc w:val="both"/>
      </w:pPr>
      <w:r>
        <w:t xml:space="preserve">       Контрольное мероприятие проведено на основании п. 2 ст. 265 Бюджетного кодекса Российской Федерации (далее - БК РФ),   Федерального закон от 07.02.2011 № 6-ФЗ «Об общих принципах организации и деятельности контрольно-счетных органов субъектов РФ и муниципальных образований», Положения о Контрольно-счетной палате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образования, утвержденного Решением Думы </w:t>
      </w:r>
      <w:proofErr w:type="spellStart"/>
      <w:r>
        <w:t>Зиминского</w:t>
      </w:r>
      <w:proofErr w:type="spellEnd"/>
      <w:r>
        <w:t xml:space="preserve"> муниципального района от 28.10.2021  № 146, пункта 1.2 плана работы Контрольно-счетной палаты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(далее- КСП </w:t>
      </w:r>
      <w:proofErr w:type="spellStart"/>
      <w:r>
        <w:t>Зиминского</w:t>
      </w:r>
      <w:proofErr w:type="spellEnd"/>
      <w:r>
        <w:t xml:space="preserve"> района) на 2023год, распоряжения председателя КСП </w:t>
      </w:r>
      <w:proofErr w:type="spellStart"/>
      <w:r>
        <w:t>Зиминского</w:t>
      </w:r>
      <w:proofErr w:type="spellEnd"/>
      <w:r>
        <w:t xml:space="preserve"> района 01-23/17 от 28.04.2023г. «О проведении контрольного мероприятия».</w:t>
      </w:r>
    </w:p>
    <w:p w:rsidR="0039205A" w:rsidRDefault="0039205A" w:rsidP="0039205A">
      <w:pPr>
        <w:ind w:firstLine="142"/>
        <w:jc w:val="both"/>
      </w:pPr>
      <w:r>
        <w:rPr>
          <w:b/>
        </w:rPr>
        <w:t>Предмет контрольного мероприятия:</w:t>
      </w:r>
    </w:p>
    <w:p w:rsidR="0039205A" w:rsidRDefault="0039205A" w:rsidP="0039205A">
      <w:pPr>
        <w:ind w:firstLine="142"/>
        <w:jc w:val="both"/>
      </w:pPr>
      <w:r>
        <w:t xml:space="preserve">     Средства местного бюджета, выделенные на осуществление финансово-хозяйственной деятельности МУ «Физкультурно-спортивный центр «Колос»  </w:t>
      </w:r>
    </w:p>
    <w:p w:rsidR="0039205A" w:rsidRDefault="0039205A" w:rsidP="0039205A">
      <w:pPr>
        <w:ind w:firstLine="142"/>
        <w:jc w:val="both"/>
      </w:pPr>
    </w:p>
    <w:p w:rsidR="0039205A" w:rsidRDefault="0039205A" w:rsidP="0039205A">
      <w:pPr>
        <w:ind w:firstLine="142"/>
        <w:jc w:val="both"/>
        <w:rPr>
          <w:b/>
        </w:rPr>
      </w:pPr>
      <w:r>
        <w:rPr>
          <w:b/>
        </w:rPr>
        <w:t xml:space="preserve"> Цель контрольного мероприятия:</w:t>
      </w:r>
    </w:p>
    <w:p w:rsidR="0039205A" w:rsidRDefault="0039205A" w:rsidP="0039205A">
      <w:pPr>
        <w:ind w:firstLine="142"/>
        <w:jc w:val="both"/>
      </w:pPr>
      <w:r>
        <w:t xml:space="preserve">         Оценка соблюдения законодательных и иных нормативных правовых актов при формировании бюджетных ассигнований. Определение законности, эффективности, результативности и целевого использования средств бюджета в ходе финансово-хозяйственной деятельности МУ «Физкультурно-спортивный центр «Колос». </w:t>
      </w:r>
    </w:p>
    <w:p w:rsidR="0039205A" w:rsidRDefault="0039205A" w:rsidP="0039205A">
      <w:pPr>
        <w:ind w:firstLine="142"/>
        <w:jc w:val="both"/>
        <w:rPr>
          <w:b/>
        </w:rPr>
      </w:pPr>
    </w:p>
    <w:p w:rsidR="0039205A" w:rsidRDefault="0039205A" w:rsidP="0039205A">
      <w:pPr>
        <w:ind w:firstLine="142"/>
        <w:jc w:val="both"/>
        <w:rPr>
          <w:b/>
        </w:rPr>
      </w:pPr>
      <w:r>
        <w:rPr>
          <w:b/>
        </w:rPr>
        <w:t xml:space="preserve">Объекты проверки: </w:t>
      </w:r>
    </w:p>
    <w:p w:rsidR="0039205A" w:rsidRDefault="0039205A" w:rsidP="0039205A">
      <w:pPr>
        <w:ind w:firstLine="142"/>
        <w:jc w:val="both"/>
      </w:pPr>
      <w:r>
        <w:t xml:space="preserve">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(далее- Администрация ЗРМО), МУ «Физкультурно-спортивный центр «Колос» (далее –МУ ФСЦ «Колос»)</w:t>
      </w:r>
    </w:p>
    <w:p w:rsidR="0039205A" w:rsidRDefault="0039205A" w:rsidP="0039205A">
      <w:pPr>
        <w:ind w:firstLine="142"/>
        <w:jc w:val="both"/>
      </w:pPr>
      <w:r>
        <w:rPr>
          <w:b/>
        </w:rPr>
        <w:t xml:space="preserve"> Проверяемый период деятельности: </w:t>
      </w:r>
      <w:r>
        <w:t>2021г.- 2022 г.</w:t>
      </w:r>
    </w:p>
    <w:p w:rsidR="0039205A" w:rsidRDefault="0039205A" w:rsidP="0039205A">
      <w:pPr>
        <w:ind w:firstLine="142"/>
        <w:jc w:val="both"/>
        <w:rPr>
          <w:b/>
        </w:rPr>
      </w:pPr>
    </w:p>
    <w:p w:rsidR="0039205A" w:rsidRDefault="0039205A" w:rsidP="0039205A">
      <w:pPr>
        <w:ind w:firstLine="142"/>
        <w:jc w:val="both"/>
        <w:rPr>
          <w:b/>
        </w:rPr>
      </w:pPr>
      <w:r>
        <w:rPr>
          <w:b/>
        </w:rPr>
        <w:t xml:space="preserve"> Проверка начата 12.05.2023г., окончена 13.06.2023г.</w:t>
      </w:r>
    </w:p>
    <w:p w:rsidR="0039205A" w:rsidRDefault="0039205A" w:rsidP="0039205A">
      <w:pPr>
        <w:ind w:firstLine="142"/>
        <w:jc w:val="both"/>
      </w:pPr>
    </w:p>
    <w:p w:rsidR="0039205A" w:rsidRDefault="0039205A" w:rsidP="0039205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По результатам контрольного мероприятия составлен АКТ №01-09/02 от 13.06.2023 года.</w:t>
      </w:r>
    </w:p>
    <w:p w:rsidR="0039205A" w:rsidRDefault="0039205A" w:rsidP="0039205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Объем проверенных средств </w:t>
      </w:r>
      <w:proofErr w:type="gramStart"/>
      <w:r>
        <w:rPr>
          <w:rFonts w:eastAsiaTheme="minorEastAsia"/>
        </w:rPr>
        <w:t>составил  -</w:t>
      </w:r>
      <w:proofErr w:type="gramEnd"/>
      <w:r>
        <w:rPr>
          <w:rFonts w:eastAsiaTheme="minorEastAsia"/>
        </w:rPr>
        <w:t xml:space="preserve"> 11358,0 </w:t>
      </w:r>
      <w:proofErr w:type="spellStart"/>
      <w:r>
        <w:rPr>
          <w:rFonts w:eastAsiaTheme="minorEastAsia"/>
        </w:rPr>
        <w:t>тыс.руб</w:t>
      </w:r>
      <w:proofErr w:type="spellEnd"/>
      <w:r>
        <w:rPr>
          <w:rFonts w:eastAsiaTheme="minorEastAsia"/>
        </w:rPr>
        <w:t>.</w:t>
      </w:r>
    </w:p>
    <w:p w:rsidR="0039205A" w:rsidRPr="0039205A" w:rsidRDefault="0039205A" w:rsidP="0039205A"/>
    <w:p w:rsidR="00026D0F" w:rsidRDefault="00026D0F" w:rsidP="00026D0F">
      <w:pPr>
        <w:pStyle w:val="1"/>
        <w:jc w:val="both"/>
        <w:rPr>
          <w:sz w:val="24"/>
          <w:szCs w:val="24"/>
        </w:rPr>
      </w:pPr>
      <w:r>
        <w:rPr>
          <w:b w:val="0"/>
        </w:rPr>
        <w:t xml:space="preserve">                                                     </w:t>
      </w:r>
      <w:r>
        <w:rPr>
          <w:b w:val="0"/>
          <w:sz w:val="24"/>
          <w:szCs w:val="24"/>
        </w:rPr>
        <w:t>Справка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38"/>
        <w:gridCol w:w="1907"/>
      </w:tblGrid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субъекта контрольного мероприятия</w:t>
            </w:r>
          </w:p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</w:t>
            </w:r>
            <w:proofErr w:type="spellStart"/>
            <w:r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Проверка финансово-хозяйственной деятельности МУ «Физкультурно-спортивный центр «Колос» </w:t>
            </w:r>
            <w:proofErr w:type="gramStart"/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за  2021</w:t>
            </w:r>
            <w:proofErr w:type="gramEnd"/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и 2022 год.</w:t>
            </w:r>
          </w:p>
          <w:p w:rsidR="00026D0F" w:rsidRDefault="00026D0F">
            <w:pPr>
              <w:spacing w:after="200"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1.Объем проверенных финансовых средств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11358,0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2.Количество выходных документов: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-акты (акты осмотра)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-отчет о результатах контрольного мероприятия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-уведомление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-представление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-информационные письма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нарушения законодательства по результатам проведенного контрольного мероприятия, всего на сумму,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вт.ч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31/1086,6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8/174,9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-нецелевое использование бюджетных средств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2/99,0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-принцип достоверности бюджета (статья 37 БК РФ)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-иные нарушения бюджетного законодательства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6/75,9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4.Выявлено нарушений в сфере закупок Федерального закона от 05.04.2013 г.№ 44-ФЗ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12/207,0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-сумму выявленных нарушений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контрактов с выявленными нарушениями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26D0F" w:rsidTr="00026D0F">
        <w:trPr>
          <w:trHeight w:val="431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5.Выявлено нарушений иного законодательства всего на сумму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11/704,7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1/697,7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-иные нарушения законодательства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10/7,0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6.Рекомендовано к взысканию или возврату в местный бюджет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3,4</w:t>
            </w:r>
          </w:p>
        </w:tc>
      </w:tr>
      <w:tr w:rsidR="00026D0F" w:rsidTr="00026D0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D0F" w:rsidRDefault="00026D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 xml:space="preserve">7.Объем причиненного ущерба (тыс. руб.) </w:t>
            </w:r>
          </w:p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0F" w:rsidRDefault="00026D0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026D0F" w:rsidRDefault="00026D0F" w:rsidP="00026D0F">
      <w:pPr>
        <w:ind w:left="-426" w:firstLine="426"/>
        <w:jc w:val="both"/>
      </w:pPr>
      <w:r>
        <w:rPr>
          <w:rFonts w:eastAsiaTheme="minorEastAsia"/>
        </w:rPr>
        <w:t xml:space="preserve">    Выявлены нарушения порядка применения бюджетной классификации Российской Федерации на сумму 75,9 </w:t>
      </w:r>
      <w:proofErr w:type="spellStart"/>
      <w:r>
        <w:rPr>
          <w:rFonts w:eastAsiaTheme="minorEastAsia"/>
        </w:rPr>
        <w:t>тыс.руб</w:t>
      </w:r>
      <w:proofErr w:type="spellEnd"/>
      <w:r>
        <w:rPr>
          <w:rFonts w:eastAsiaTheme="minorEastAsia"/>
        </w:rPr>
        <w:t>. (отнесено не на то КОСГУ).</w:t>
      </w:r>
      <w:r>
        <w:t xml:space="preserve"> В нарушении ч. 1 ст. 16 Закона № 44-ФЗ закупка на сумму 207,0 </w:t>
      </w:r>
      <w:proofErr w:type="spellStart"/>
      <w:r>
        <w:t>тыс.руб</w:t>
      </w:r>
      <w:proofErr w:type="spellEnd"/>
      <w:r>
        <w:t xml:space="preserve">. не предусмотрены   планом-графиком. В </w:t>
      </w:r>
      <w:r>
        <w:rPr>
          <w:rStyle w:val="markedcontent"/>
        </w:rPr>
        <w:t xml:space="preserve">нарушении пункта 16 Инструкции №162н, пункта 71 </w:t>
      </w:r>
      <w:r>
        <w:t xml:space="preserve">Инструкции № 157н земельный участок, используемый Учреждением на праве постоянного (бессрочного) пользования (в том числе расположенные под объектами недвижимости) не отражен в бухгалтерском учете по его кадастровой стоимости. В нарушении ст.34 БК </w:t>
      </w:r>
      <w:r>
        <w:rPr>
          <w:rStyle w:val="markedcontent"/>
        </w:rPr>
        <w:t xml:space="preserve">затраченные средства на приобретение </w:t>
      </w:r>
      <w:r>
        <w:rPr>
          <w:rStyle w:val="markedcontent"/>
        </w:rPr>
        <w:lastRenderedPageBreak/>
        <w:t xml:space="preserve">тренажера в сумме 99,0 </w:t>
      </w:r>
      <w:proofErr w:type="spellStart"/>
      <w:r>
        <w:rPr>
          <w:rStyle w:val="markedcontent"/>
        </w:rPr>
        <w:t>тыс.руб</w:t>
      </w:r>
      <w:proofErr w:type="spellEnd"/>
      <w:r>
        <w:rPr>
          <w:rStyle w:val="markedcontent"/>
        </w:rPr>
        <w:t>. являются неэффективным использованием бюджетных средств. Выявлены нарушения трудового законодательства.</w:t>
      </w:r>
    </w:p>
    <w:p w:rsidR="00C8373B" w:rsidRDefault="00D60B5F"/>
    <w:sectPr w:rsidR="00C8373B" w:rsidSect="00637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D2"/>
    <w:rsid w:val="00026D0F"/>
    <w:rsid w:val="000C38D2"/>
    <w:rsid w:val="0039205A"/>
    <w:rsid w:val="00393029"/>
    <w:rsid w:val="004013A3"/>
    <w:rsid w:val="00442B19"/>
    <w:rsid w:val="006378C9"/>
    <w:rsid w:val="00A37517"/>
    <w:rsid w:val="00D60B5F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A814-14CA-46B2-BB9B-EA5B476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0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markedcontent">
    <w:name w:val="markedcontent"/>
    <w:basedOn w:val="a0"/>
    <w:rsid w:val="00026D0F"/>
  </w:style>
  <w:style w:type="table" w:customStyle="1" w:styleId="11">
    <w:name w:val="Сетка таблицы1"/>
    <w:basedOn w:val="a1"/>
    <w:rsid w:val="00026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</cp:revision>
  <dcterms:created xsi:type="dcterms:W3CDTF">2023-10-05T02:47:00Z</dcterms:created>
  <dcterms:modified xsi:type="dcterms:W3CDTF">2023-10-05T02:48:00Z</dcterms:modified>
</cp:coreProperties>
</file>