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 w:rsidR="00F3415E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4F61F2">
        <w:rPr>
          <w:b/>
          <w:bCs/>
          <w:sz w:val="28"/>
          <w:szCs w:val="28"/>
        </w:rPr>
        <w:t>1</w:t>
      </w:r>
      <w:r w:rsidR="00667942">
        <w:rPr>
          <w:b/>
          <w:bCs/>
          <w:sz w:val="28"/>
          <w:szCs w:val="28"/>
        </w:rPr>
        <w:t>6</w:t>
      </w:r>
    </w:p>
    <w:p w:rsidR="00F37AAD" w:rsidRDefault="00F37AAD" w:rsidP="00F37AA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 результатам внешней проверки годового отчета об исполнении бюджета </w:t>
      </w:r>
      <w:r w:rsidR="002B523E">
        <w:rPr>
          <w:b/>
          <w:bCs/>
          <w:sz w:val="25"/>
          <w:szCs w:val="25"/>
        </w:rPr>
        <w:t>Филипповского</w:t>
      </w:r>
      <w:r>
        <w:rPr>
          <w:b/>
          <w:bCs/>
          <w:sz w:val="25"/>
          <w:szCs w:val="25"/>
        </w:rPr>
        <w:t xml:space="preserve"> муниципального образования за 20</w:t>
      </w:r>
      <w:r w:rsidR="005A312D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F3415E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F3415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15E">
        <w:rPr>
          <w:rFonts w:ascii="Times New Roman" w:hAnsi="Times New Roman" w:cs="Times New Roman"/>
          <w:sz w:val="24"/>
          <w:szCs w:val="24"/>
        </w:rPr>
        <w:t>от 30.04.2021г.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3415E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3415E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подготовлено Контрольно-счетной палатой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F3415E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2B523E">
        <w:rPr>
          <w:rFonts w:ascii="Times New Roman" w:eastAsia="Times New Roman" w:hAnsi="Times New Roman" w:cs="Times New Roman"/>
          <w:sz w:val="28"/>
          <w:szCs w:val="28"/>
        </w:rPr>
        <w:t>Филипповском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</w:t>
      </w:r>
      <w:r w:rsidR="005A312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4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312D">
        <w:rPr>
          <w:rFonts w:ascii="Times New Roman" w:eastAsia="Times New Roman" w:hAnsi="Times New Roman" w:cs="Times New Roman"/>
          <w:sz w:val="28"/>
          <w:szCs w:val="28"/>
        </w:rPr>
        <w:t>/12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2B523E">
        <w:rPr>
          <w:rFonts w:ascii="Times New Roman" w:eastAsia="Times New Roman" w:hAnsi="Times New Roman" w:cs="Times New Roman"/>
          <w:sz w:val="28"/>
          <w:szCs w:val="28"/>
        </w:rPr>
        <w:t>Филипповского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A31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050DF6" w:rsidRPr="00050D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5A312D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F3415E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F3415E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B523E">
        <w:rPr>
          <w:sz w:val="28"/>
          <w:szCs w:val="28"/>
        </w:rPr>
        <w:t>Филипповского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415E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F3415E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F3415E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2B523E">
        <w:rPr>
          <w:sz w:val="28"/>
          <w:szCs w:val="28"/>
        </w:rPr>
        <w:t>Филипповс</w:t>
      </w:r>
      <w:r w:rsidR="00107F10">
        <w:rPr>
          <w:sz w:val="28"/>
          <w:szCs w:val="28"/>
        </w:rPr>
        <w:t>кого муниципального образования</w:t>
      </w:r>
      <w:r w:rsidR="00F3415E">
        <w:rPr>
          <w:sz w:val="28"/>
          <w:szCs w:val="28"/>
        </w:rPr>
        <w:t>.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 </w:t>
      </w: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F3415E" w:rsidRPr="00790C6E">
        <w:rPr>
          <w:b/>
          <w:bCs/>
          <w:sz w:val="28"/>
          <w:szCs w:val="28"/>
        </w:rPr>
        <w:t>мероприятия</w:t>
      </w:r>
      <w:r w:rsidR="00F3415E" w:rsidRPr="00790C6E">
        <w:rPr>
          <w:bCs/>
          <w:sz w:val="28"/>
          <w:szCs w:val="28"/>
        </w:rPr>
        <w:t>:</w:t>
      </w:r>
      <w:r w:rsidR="00F3415E">
        <w:rPr>
          <w:bCs/>
          <w:sz w:val="28"/>
          <w:szCs w:val="28"/>
        </w:rPr>
        <w:t xml:space="preserve"> Филипповское</w:t>
      </w:r>
      <w:r w:rsidR="00F3415E" w:rsidRPr="00790C6E">
        <w:rPr>
          <w:sz w:val="28"/>
          <w:szCs w:val="28"/>
        </w:rPr>
        <w:t xml:space="preserve"> </w:t>
      </w:r>
      <w:r w:rsidR="00F3415E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F3415E" w:rsidRDefault="00F3415E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2B523E">
        <w:rPr>
          <w:sz w:val="28"/>
          <w:szCs w:val="28"/>
        </w:rPr>
        <w:t>Филипповского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proofErr w:type="spellStart"/>
      <w:r w:rsidR="00696274" w:rsidRPr="00790C6E">
        <w:rPr>
          <w:sz w:val="28"/>
          <w:szCs w:val="28"/>
        </w:rPr>
        <w:t>Зиминского</w:t>
      </w:r>
      <w:proofErr w:type="spellEnd"/>
      <w:r w:rsidR="00696274" w:rsidRPr="00790C6E">
        <w:rPr>
          <w:sz w:val="28"/>
          <w:szCs w:val="28"/>
        </w:rPr>
        <w:t xml:space="preserve">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6F2614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5A312D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F3415E">
        <w:rPr>
          <w:rFonts w:ascii="Times New Roman" w:hAnsi="Times New Roman" w:cs="Times New Roman"/>
          <w:sz w:val="28"/>
          <w:szCs w:val="28"/>
        </w:rPr>
        <w:t>Филипповском</w:t>
      </w:r>
      <w:r w:rsidR="00F3415E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</w:t>
      </w:r>
      <w:proofErr w:type="spellStart"/>
      <w:r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3415E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5A312D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415E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3415E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F3415E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F3415E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415E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5A312D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</w:t>
      </w:r>
      <w:proofErr w:type="spellStart"/>
      <w:r w:rsidR="00F96485"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96485" w:rsidRPr="00F96485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F96485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5A312D">
        <w:rPr>
          <w:rFonts w:ascii="Times New Roman" w:hAnsi="Times New Roman" w:cs="Times New Roman"/>
          <w:sz w:val="28"/>
          <w:szCs w:val="28"/>
        </w:rPr>
        <w:t>26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F3415E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2B523E">
        <w:rPr>
          <w:rFonts w:ascii="Times New Roman" w:hAnsi="Times New Roman" w:cs="Times New Roman"/>
          <w:b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8212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7079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>708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</w:t>
      </w:r>
      <w:r w:rsidR="005A31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6371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8272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8708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7518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731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6804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 прошлых лет из бюджетов сельских поселений в сумме 17,0 </w:t>
      </w:r>
      <w:proofErr w:type="spellStart"/>
      <w:r w:rsidR="00541BCF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541B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9515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807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67,8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утвержденного общего годового объема доходов местного бюджета без учета 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Филипповского муниципального образования над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>ограничениями, установленными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в пределах суммы снижения остатков средств на счетах по учету средств бюджета Филипповского муниципального образования, который по состоянию на 1 января 20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BCF">
        <w:rPr>
          <w:rFonts w:ascii="Times New Roman" w:hAnsi="Times New Roman" w:cs="Times New Roman"/>
          <w:color w:val="000000"/>
          <w:sz w:val="28"/>
          <w:szCs w:val="28"/>
        </w:rPr>
        <w:t>807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39749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974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BCF" w:rsidRDefault="00541BCF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Дефицит местного бюджета с учетом снижения остатков средств на </w:t>
      </w:r>
      <w:r w:rsidR="00F3415E">
        <w:rPr>
          <w:rFonts w:ascii="Times New Roman" w:hAnsi="Times New Roman" w:cs="Times New Roman"/>
          <w:color w:val="000000"/>
          <w:sz w:val="28"/>
          <w:szCs w:val="28"/>
        </w:rPr>
        <w:t>счетах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учету средств местного бюджета составит 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541BCF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541BCF">
        <w:rPr>
          <w:color w:val="000000"/>
          <w:sz w:val="28"/>
          <w:szCs w:val="28"/>
        </w:rPr>
        <w:t xml:space="preserve">Исполнение бюджета </w:t>
      </w:r>
      <w:r w:rsidR="002B523E" w:rsidRPr="00541BCF">
        <w:rPr>
          <w:color w:val="000000"/>
          <w:sz w:val="28"/>
          <w:szCs w:val="28"/>
        </w:rPr>
        <w:t>Филипповского</w:t>
      </w:r>
      <w:r w:rsidRPr="00541BCF">
        <w:rPr>
          <w:color w:val="000000"/>
          <w:sz w:val="28"/>
          <w:szCs w:val="28"/>
        </w:rPr>
        <w:t xml:space="preserve"> муниципального образования за 20</w:t>
      </w:r>
      <w:r w:rsidR="00541BCF" w:rsidRPr="00541BCF">
        <w:rPr>
          <w:color w:val="000000"/>
          <w:sz w:val="28"/>
          <w:szCs w:val="28"/>
        </w:rPr>
        <w:t>20</w:t>
      </w:r>
      <w:r w:rsidRPr="00541BCF">
        <w:rPr>
          <w:color w:val="000000"/>
          <w:sz w:val="28"/>
          <w:szCs w:val="28"/>
        </w:rPr>
        <w:t xml:space="preserve"> год составило: </w:t>
      </w:r>
    </w:p>
    <w:p w:rsidR="00541BCF" w:rsidRPr="00541BCF" w:rsidRDefault="00541BCF" w:rsidP="00541BCF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A1242" w:rsidRPr="00541B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о доходам </w:t>
      </w:r>
      <w:r w:rsidRPr="00541BCF">
        <w:rPr>
          <w:rFonts w:ascii="Times New Roman" w:hAnsi="Times New Roman" w:cs="Times New Roman"/>
          <w:color w:val="000000"/>
          <w:sz w:val="28"/>
          <w:szCs w:val="28"/>
        </w:rPr>
        <w:t>8385</w:t>
      </w:r>
      <w:r w:rsidR="003F76FD" w:rsidRPr="00541BCF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="006376BC" w:rsidRPr="00541BCF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745B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и неналоговые поступления в сумме </w:t>
      </w:r>
      <w:r w:rsidR="00BA45F5" w:rsidRPr="00541BCF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541B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Pr="00541BCF">
        <w:rPr>
          <w:rFonts w:ascii="Times New Roman" w:hAnsi="Times New Roman" w:cs="Times New Roman"/>
          <w:color w:val="000000"/>
          <w:sz w:val="28"/>
          <w:szCs w:val="28"/>
        </w:rPr>
        <w:t>724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78A" w:rsidRPr="00541B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муниципального района – в сумме </w:t>
      </w:r>
      <w:r w:rsidRPr="00541BCF">
        <w:rPr>
          <w:rFonts w:ascii="Times New Roman" w:hAnsi="Times New Roman" w:cs="Times New Roman"/>
          <w:color w:val="000000"/>
          <w:sz w:val="28"/>
          <w:szCs w:val="28"/>
        </w:rPr>
        <w:t>6804</w:t>
      </w:r>
      <w:r w:rsidR="003F76FD" w:rsidRPr="00541BC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541B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541BCF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BA45F5" w:rsidRPr="00541B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41BCF">
        <w:rPr>
          <w:rFonts w:ascii="Times New Roman" w:hAnsi="Times New Roman" w:cs="Times New Roman"/>
          <w:color w:val="000000"/>
          <w:sz w:val="28"/>
          <w:szCs w:val="28"/>
        </w:rPr>
        <w:t xml:space="preserve">, возврат остатков субсидий, субвенций и иных межбюджетных трансфертов, имеющих целевое назначение прошлых лет из бюджетов сельских поселений в сумме 17,0 </w:t>
      </w:r>
      <w:proofErr w:type="spellStart"/>
      <w:r w:rsidRPr="00541BCF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41B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541BCF">
        <w:rPr>
          <w:color w:val="000000"/>
          <w:sz w:val="28"/>
          <w:szCs w:val="28"/>
        </w:rPr>
        <w:t>9151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>размер</w:t>
      </w:r>
      <w:r w:rsidR="00541BCF">
        <w:rPr>
          <w:color w:val="000000"/>
          <w:sz w:val="28"/>
          <w:szCs w:val="28"/>
        </w:rPr>
        <w:t xml:space="preserve"> де</w:t>
      </w:r>
      <w:r w:rsidRPr="006376BC">
        <w:rPr>
          <w:color w:val="000000"/>
          <w:sz w:val="28"/>
          <w:szCs w:val="28"/>
        </w:rPr>
        <w:t xml:space="preserve">фицита местного бюджета в сумме </w:t>
      </w:r>
      <w:r w:rsidR="00541BCF">
        <w:rPr>
          <w:color w:val="000000"/>
          <w:sz w:val="28"/>
          <w:szCs w:val="28"/>
        </w:rPr>
        <w:t>766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541BCF" w:rsidRPr="006376BC" w:rsidRDefault="00541BCF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F3415E" w:rsidRDefault="00F3415E" w:rsidP="00541BC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b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7B1797" w:rsidRDefault="00F3415E" w:rsidP="00F341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C6E" w:rsidRPr="00F3415E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4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F3415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341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F34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15E" w:rsidRPr="00F3415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3415E" w:rsidRPr="00F3415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F3415E" w:rsidRPr="00F341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8EF" w:rsidRPr="00F341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20"/>
        <w:tblW w:w="102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418"/>
        <w:gridCol w:w="1134"/>
        <w:gridCol w:w="1417"/>
        <w:gridCol w:w="1670"/>
      </w:tblGrid>
      <w:tr w:rsidR="0030407E" w:rsidRPr="006376BC" w:rsidTr="00F3415E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07E" w:rsidRPr="000577E1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0577E1" w:rsidRDefault="0030407E" w:rsidP="00C7027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 w:rsidR="00C70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F3415E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702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C70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C7027C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0577E1" w:rsidRDefault="00F3415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30407E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040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0407E" w:rsidRDefault="0030407E" w:rsidP="00C7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2020 г. к реш</w:t>
            </w:r>
            <w:r w:rsidR="00C7027C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07E" w:rsidRDefault="0030407E" w:rsidP="00C7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от 20.12.</w:t>
            </w:r>
            <w:r w:rsidR="00C702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0407E" w:rsidRDefault="00C7027C" w:rsidP="00C70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№126</w:t>
            </w:r>
          </w:p>
          <w:p w:rsidR="0030407E" w:rsidRPr="000577E1" w:rsidRDefault="0030407E" w:rsidP="0030407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07E" w:rsidRPr="006376BC" w:rsidTr="00F3415E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C7027C" w:rsidRDefault="0030407E" w:rsidP="0030407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0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10089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8212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8708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8385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407E" w:rsidRPr="00C7027C" w:rsidRDefault="00C7027C" w:rsidP="00C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30407E" w:rsidRPr="006376BC" w:rsidTr="00F3415E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1736EC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407E" w:rsidRPr="00B95798" w:rsidRDefault="0030407E" w:rsidP="00C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7E" w:rsidRPr="006376BC" w:rsidTr="00F3415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1736EC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407E" w:rsidRPr="00B95798" w:rsidRDefault="00C7027C" w:rsidP="00C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30407E" w:rsidRPr="006376BC" w:rsidTr="00F3415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1736EC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407E" w:rsidRPr="00B95798" w:rsidRDefault="00C7027C" w:rsidP="00C7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0407E" w:rsidRPr="006376BC" w:rsidTr="00F3415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C7027C" w:rsidRDefault="0030407E" w:rsidP="0030407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0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2.Расходы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8272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07E" w:rsidRPr="00C7027C" w:rsidRDefault="0030407E" w:rsidP="00304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407E" w:rsidRPr="00C7027C" w:rsidRDefault="00C7027C" w:rsidP="00C7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7C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30407E" w:rsidRPr="006376BC" w:rsidTr="00F3415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1736EC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0407E" w:rsidRPr="00B95798" w:rsidRDefault="00C7027C" w:rsidP="00C7027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7E" w:rsidRPr="006376BC" w:rsidTr="00F3415E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07E" w:rsidRPr="001736EC" w:rsidRDefault="0030407E" w:rsidP="00F3415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F3415E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F3415E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 w:rsidR="00F3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БК </w:t>
            </w:r>
            <w:r w:rsidR="00F3415E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07E" w:rsidRPr="00B95798" w:rsidRDefault="0030407E" w:rsidP="0030407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30407E" w:rsidRPr="00B95798" w:rsidRDefault="00C7027C" w:rsidP="00C7027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415E" w:rsidRDefault="0019771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C7027C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доходов</w:t>
      </w:r>
      <w:r w:rsidR="00490034">
        <w:rPr>
          <w:rFonts w:ascii="Times New Roman" w:hAnsi="Times New Roman" w:cs="Times New Roman"/>
          <w:sz w:val="28"/>
          <w:szCs w:val="28"/>
        </w:rPr>
        <w:t xml:space="preserve"> </w:t>
      </w:r>
      <w:r w:rsidR="00C7027C">
        <w:rPr>
          <w:rFonts w:ascii="Times New Roman" w:hAnsi="Times New Roman" w:cs="Times New Roman"/>
          <w:sz w:val="28"/>
          <w:szCs w:val="28"/>
        </w:rPr>
        <w:t>8385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на </w:t>
      </w:r>
      <w:r w:rsidR="00F3415E">
        <w:rPr>
          <w:rFonts w:ascii="Times New Roman" w:hAnsi="Times New Roman" w:cs="Times New Roman"/>
          <w:sz w:val="28"/>
          <w:szCs w:val="28"/>
        </w:rPr>
        <w:t xml:space="preserve">323,0 </w:t>
      </w:r>
    </w:p>
    <w:p w:rsidR="00F3415E" w:rsidRDefault="00F3415E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3</w:t>
      </w:r>
      <w:r w:rsidR="00C7027C">
        <w:rPr>
          <w:rFonts w:ascii="Times New Roman" w:hAnsi="Times New Roman" w:cs="Times New Roman"/>
          <w:sz w:val="28"/>
          <w:szCs w:val="28"/>
        </w:rPr>
        <w:t>,7</w:t>
      </w:r>
      <w:r w:rsidR="004758F9">
        <w:rPr>
          <w:rFonts w:ascii="Times New Roman" w:hAnsi="Times New Roman" w:cs="Times New Roman"/>
          <w:sz w:val="28"/>
          <w:szCs w:val="28"/>
        </w:rPr>
        <w:t xml:space="preserve">% ниже </w:t>
      </w:r>
      <w:r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Pr="000577E1">
        <w:rPr>
          <w:rFonts w:ascii="Times New Roman" w:hAnsi="Times New Roman" w:cs="Times New Roman"/>
          <w:sz w:val="28"/>
          <w:szCs w:val="28"/>
        </w:rPr>
        <w:t>утвержденного</w:t>
      </w:r>
      <w:r w:rsidR="00C7027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>бюджета</w:t>
      </w:r>
      <w:r w:rsidR="004758F9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16</w:t>
      </w:r>
      <w:r w:rsidR="00C7027C">
        <w:rPr>
          <w:rFonts w:ascii="Times New Roman" w:hAnsi="Times New Roman" w:cs="Times New Roman"/>
          <w:sz w:val="28"/>
          <w:szCs w:val="28"/>
        </w:rPr>
        <w:t>,9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F3415E">
        <w:rPr>
          <w:rFonts w:ascii="Times New Roman" w:hAnsi="Times New Roman" w:cs="Times New Roman"/>
          <w:sz w:val="28"/>
          <w:szCs w:val="28"/>
        </w:rPr>
        <w:t>ниже фактического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C7027C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F3415E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C7027C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</w:p>
    <w:p w:rsidR="00F3415E" w:rsidRDefault="00C7027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720E1">
        <w:rPr>
          <w:rFonts w:ascii="Times New Roman" w:hAnsi="Times New Roman" w:cs="Times New Roman"/>
          <w:sz w:val="28"/>
          <w:szCs w:val="28"/>
        </w:rPr>
        <w:t>11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F3415E">
        <w:rPr>
          <w:rFonts w:ascii="Times New Roman" w:hAnsi="Times New Roman" w:cs="Times New Roman"/>
          <w:sz w:val="28"/>
          <w:szCs w:val="28"/>
        </w:rPr>
        <w:t xml:space="preserve">на </w:t>
      </w:r>
      <w:r w:rsidR="00F3415E" w:rsidRPr="000577E1">
        <w:rPr>
          <w:rFonts w:ascii="Times New Roman" w:hAnsi="Times New Roman" w:cs="Times New Roman"/>
          <w:sz w:val="28"/>
          <w:szCs w:val="28"/>
        </w:rPr>
        <w:t>0</w:t>
      </w:r>
      <w:r w:rsidR="00475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% </w:t>
      </w:r>
      <w:r w:rsidR="004758F9">
        <w:rPr>
          <w:rFonts w:ascii="Times New Roman" w:hAnsi="Times New Roman" w:cs="Times New Roman"/>
          <w:sz w:val="28"/>
          <w:szCs w:val="28"/>
        </w:rPr>
        <w:t xml:space="preserve">ниже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уточненного утвержденного бюджета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376BC" w:rsidRPr="000577E1" w:rsidRDefault="00C7027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18,5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F3415E">
        <w:rPr>
          <w:rFonts w:ascii="Times New Roman" w:hAnsi="Times New Roman" w:cs="Times New Roman"/>
          <w:sz w:val="28"/>
          <w:szCs w:val="28"/>
        </w:rPr>
        <w:t>ниже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F3415E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F3415E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F3415E" w:rsidRPr="000577E1">
        <w:rPr>
          <w:rFonts w:ascii="Times New Roman" w:hAnsi="Times New Roman" w:cs="Times New Roman"/>
          <w:sz w:val="28"/>
          <w:szCs w:val="28"/>
        </w:rPr>
        <w:t>на 96</w:t>
      </w:r>
      <w:r w:rsidR="00C7027C">
        <w:rPr>
          <w:rFonts w:ascii="Times New Roman" w:hAnsi="Times New Roman" w:cs="Times New Roman"/>
          <w:sz w:val="28"/>
          <w:szCs w:val="28"/>
        </w:rPr>
        <w:t>,2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0577E1">
        <w:rPr>
          <w:rFonts w:ascii="Times New Roman" w:hAnsi="Times New Roman" w:cs="Times New Roman"/>
          <w:sz w:val="28"/>
          <w:szCs w:val="28"/>
        </w:rPr>
        <w:t>от уточненного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C7027C">
        <w:rPr>
          <w:rFonts w:ascii="Times New Roman" w:hAnsi="Times New Roman" w:cs="Times New Roman"/>
          <w:sz w:val="28"/>
          <w:szCs w:val="28"/>
        </w:rPr>
        <w:t>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3415E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 w:rsidR="00C7027C">
        <w:rPr>
          <w:rFonts w:ascii="Times New Roman" w:hAnsi="Times New Roman" w:cs="Times New Roman"/>
          <w:sz w:val="28"/>
          <w:szCs w:val="28"/>
        </w:rPr>
        <w:t>97,1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F3415E" w:rsidRPr="000577E1">
        <w:rPr>
          <w:rFonts w:ascii="Times New Roman" w:hAnsi="Times New Roman" w:cs="Times New Roman"/>
          <w:sz w:val="28"/>
          <w:szCs w:val="28"/>
        </w:rPr>
        <w:t>% от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отчета 201</w:t>
      </w:r>
      <w:r w:rsidR="00C7027C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</w:t>
      </w:r>
      <w:r w:rsidR="00F3415E" w:rsidRPr="000577E1">
        <w:rPr>
          <w:rFonts w:ascii="Times New Roman" w:hAnsi="Times New Roman" w:cs="Times New Roman"/>
          <w:sz w:val="28"/>
          <w:szCs w:val="28"/>
        </w:rPr>
        <w:t xml:space="preserve">величине </w:t>
      </w:r>
      <w:r w:rsidR="00F3415E">
        <w:rPr>
          <w:rFonts w:ascii="Times New Roman" w:hAnsi="Times New Roman" w:cs="Times New Roman"/>
          <w:sz w:val="28"/>
          <w:szCs w:val="28"/>
        </w:rPr>
        <w:t>9151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>руб.</w:t>
      </w:r>
    </w:p>
    <w:p w:rsidR="006C68BA" w:rsidRDefault="006C68BA" w:rsidP="006C6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96">
        <w:rPr>
          <w:rFonts w:ascii="Times New Roman" w:hAnsi="Times New Roman" w:cs="Times New Roman"/>
          <w:sz w:val="28"/>
          <w:szCs w:val="28"/>
        </w:rPr>
        <w:t xml:space="preserve"> 8 385 117,25 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r w:rsidR="00C60C96">
        <w:rPr>
          <w:rFonts w:ascii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60C96">
        <w:rPr>
          <w:rFonts w:ascii="Times New Roman" w:hAnsi="Times New Roman" w:cs="Times New Roman"/>
          <w:sz w:val="28"/>
          <w:szCs w:val="28"/>
        </w:rPr>
        <w:t>9 150 738,53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C60C96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F3415E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C60C96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F3415E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F341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F3415E">
        <w:t xml:space="preserve">Таблица </w:t>
      </w:r>
      <w:r w:rsidR="00F3415E" w:rsidRPr="00F3415E">
        <w:t>2 (</w:t>
      </w:r>
      <w:proofErr w:type="spellStart"/>
      <w:r w:rsidRPr="00F3415E">
        <w:t>тыс.руб</w:t>
      </w:r>
      <w:proofErr w:type="spellEnd"/>
      <w:r w:rsidRPr="00F3415E">
        <w:t>.</w:t>
      </w:r>
      <w:r w:rsidR="00F3415E" w:rsidRPr="00F3415E">
        <w:t>)</w:t>
      </w:r>
    </w:p>
    <w:tbl>
      <w:tblPr>
        <w:tblW w:w="51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37"/>
        <w:gridCol w:w="1410"/>
        <w:gridCol w:w="1316"/>
        <w:gridCol w:w="1011"/>
        <w:gridCol w:w="1399"/>
        <w:gridCol w:w="1418"/>
      </w:tblGrid>
      <w:tr w:rsidR="00902F4C" w:rsidRPr="006376BC" w:rsidTr="00F3415E">
        <w:trPr>
          <w:trHeight w:val="3386"/>
          <w:tblHeader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C" w:rsidRDefault="00902F4C" w:rsidP="009074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02F4C" w:rsidRPr="000D1339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C" w:rsidRDefault="00902F4C" w:rsidP="00F341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</w:t>
            </w:r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№95 </w:t>
            </w:r>
          </w:p>
          <w:p w:rsidR="00902F4C" w:rsidRPr="000D1339" w:rsidRDefault="00902F4C" w:rsidP="00F341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C" w:rsidRDefault="00902F4C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02F4C" w:rsidRPr="000D1339" w:rsidRDefault="00902F4C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2020г</w:t>
            </w:r>
          </w:p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</w:t>
            </w:r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Думы </w:t>
            </w:r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</w:t>
            </w:r>
            <w:r w:rsidR="00F3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№126</w:t>
            </w:r>
          </w:p>
          <w:p w:rsidR="00902F4C" w:rsidRPr="000D1339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доходов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902F4C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к отчету</w:t>
            </w:r>
          </w:p>
          <w:p w:rsidR="00902F4C" w:rsidRPr="000D1339" w:rsidRDefault="00902F4C" w:rsidP="00902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(%)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Налоговые и </w:t>
            </w:r>
            <w:r w:rsidR="009B241C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878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D5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9566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+6,6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-36,8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+18,9</w:t>
            </w:r>
          </w:p>
        </w:tc>
      </w:tr>
      <w:tr w:rsidR="00902F4C" w:rsidRPr="006376BC" w:rsidTr="00F3415E">
        <w:trPr>
          <w:trHeight w:val="10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Default="00902F4C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902F4C" w:rsidRDefault="00902F4C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902F4C" w:rsidRPr="000D1339" w:rsidRDefault="00902F4C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791489" w:rsidRDefault="009566E5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791489" w:rsidRDefault="009566E5" w:rsidP="00C56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791489" w:rsidRDefault="009566E5" w:rsidP="006376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89">
              <w:rPr>
                <w:rFonts w:ascii="Times New Roman" w:hAnsi="Times New Roman" w:cs="Times New Roman"/>
                <w:bCs/>
                <w:sz w:val="24"/>
                <w:szCs w:val="24"/>
              </w:rPr>
              <w:t>25,7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-27,5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18178C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-18,5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F4C" w:rsidRPr="000D1339" w:rsidRDefault="00902F4C" w:rsidP="005E1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902F4C" w:rsidP="00181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81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+12,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F4C" w:rsidRPr="000D1339" w:rsidRDefault="00902F4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DC5503" w:rsidRDefault="0018178C" w:rsidP="0069455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-24,8</w:t>
            </w:r>
          </w:p>
        </w:tc>
      </w:tr>
      <w:tr w:rsidR="00902F4C" w:rsidRPr="006376BC" w:rsidTr="00F3415E">
        <w:trPr>
          <w:trHeight w:val="1301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4C" w:rsidRPr="000D1339" w:rsidRDefault="009B241C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902F4C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="00902F4C" w:rsidRPr="000D13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902F4C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  <w:r w:rsidR="009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18178C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+77,0</w:t>
            </w:r>
          </w:p>
        </w:tc>
      </w:tr>
      <w:tr w:rsidR="00902F4C" w:rsidRPr="006376BC" w:rsidTr="00F3415E">
        <w:trPr>
          <w:trHeight w:val="1301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4C" w:rsidRPr="000D1339" w:rsidRDefault="00902F4C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Default="00902F4C" w:rsidP="00181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1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902F4C" w:rsidRPr="006376BC" w:rsidTr="00F3415E">
        <w:trPr>
          <w:trHeight w:val="1301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4C" w:rsidRPr="00DD4A6B" w:rsidRDefault="00902F4C" w:rsidP="004F09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Субсидия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Default="0018178C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4C" w:rsidRPr="000D1339" w:rsidRDefault="00902F4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DC5503" w:rsidRDefault="00902F4C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81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+100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F4C" w:rsidRPr="000D1339" w:rsidRDefault="00902F4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18178C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02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9566E5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6E5" w:rsidRPr="000D1339" w:rsidRDefault="009566E5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муниципального района на восстановление мемориальных сооружений и объектов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6E5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2F4C" w:rsidRPr="006376BC" w:rsidTr="00F3415E">
        <w:trPr>
          <w:trHeight w:val="1904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F4C" w:rsidRPr="000D1339" w:rsidRDefault="00902F4C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в целях обеспечения сбалансированности бюджетов поселений </w:t>
            </w:r>
            <w:proofErr w:type="spellStart"/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18178C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66E5" w:rsidRPr="006376BC" w:rsidTr="00F3415E">
        <w:trPr>
          <w:trHeight w:val="1904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6E5" w:rsidRPr="000D1339" w:rsidRDefault="009566E5" w:rsidP="0095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="009B241C">
              <w:rPr>
                <w:rFonts w:ascii="Times New Roman" w:hAnsi="Times New Roman" w:cs="Times New Roman"/>
                <w:sz w:val="24"/>
                <w:szCs w:val="24"/>
              </w:rPr>
              <w:t>трансфертов,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назначение, прошлых лет из бюджетов сельских поселений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6E5" w:rsidRDefault="009566E5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66E5" w:rsidRDefault="009566E5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2F4C" w:rsidRPr="006376BC" w:rsidTr="00F3415E">
        <w:trPr>
          <w:trHeight w:val="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F4C" w:rsidRPr="000D1339" w:rsidRDefault="00902F4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F4C" w:rsidRPr="000D1339" w:rsidRDefault="0018178C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10089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2F4C" w:rsidRPr="000D1339" w:rsidRDefault="009566E5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F4C" w:rsidRPr="000D1339" w:rsidRDefault="009566E5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-16,9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557B56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C464EF">
        <w:rPr>
          <w:rFonts w:ascii="Times New Roman" w:hAnsi="Times New Roman" w:cs="Times New Roman"/>
          <w:sz w:val="28"/>
          <w:szCs w:val="28"/>
        </w:rPr>
        <w:t>8385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рублей, что составило 9</w:t>
      </w:r>
      <w:r w:rsidR="00C464EF">
        <w:rPr>
          <w:rFonts w:ascii="Times New Roman" w:hAnsi="Times New Roman" w:cs="Times New Roman"/>
          <w:sz w:val="28"/>
          <w:szCs w:val="28"/>
        </w:rPr>
        <w:t>6</w:t>
      </w:r>
      <w:r w:rsidR="00B60D63">
        <w:rPr>
          <w:rFonts w:ascii="Times New Roman" w:hAnsi="Times New Roman" w:cs="Times New Roman"/>
          <w:sz w:val="28"/>
          <w:szCs w:val="28"/>
        </w:rPr>
        <w:t>,</w:t>
      </w:r>
      <w:r w:rsidR="00C464EF">
        <w:rPr>
          <w:rFonts w:ascii="Times New Roman" w:hAnsi="Times New Roman" w:cs="Times New Roman"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показателей</w:t>
      </w:r>
      <w:r w:rsidR="00B60D63">
        <w:rPr>
          <w:rFonts w:ascii="Times New Roman" w:hAnsi="Times New Roman" w:cs="Times New Roman"/>
          <w:sz w:val="28"/>
          <w:szCs w:val="28"/>
        </w:rPr>
        <w:t xml:space="preserve"> ут</w:t>
      </w:r>
      <w:r w:rsidR="001C2220">
        <w:rPr>
          <w:rFonts w:ascii="Times New Roman" w:hAnsi="Times New Roman" w:cs="Times New Roman"/>
          <w:sz w:val="28"/>
          <w:szCs w:val="28"/>
        </w:rPr>
        <w:t>ве</w:t>
      </w:r>
      <w:r w:rsidR="00B60D63">
        <w:rPr>
          <w:rFonts w:ascii="Times New Roman" w:hAnsi="Times New Roman" w:cs="Times New Roman"/>
          <w:sz w:val="28"/>
          <w:szCs w:val="28"/>
        </w:rPr>
        <w:t xml:space="preserve">ржденных </w:t>
      </w:r>
      <w:r w:rsidR="00C464E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9B241C">
        <w:rPr>
          <w:rFonts w:ascii="Times New Roman" w:hAnsi="Times New Roman" w:cs="Times New Roman"/>
          <w:sz w:val="28"/>
          <w:szCs w:val="28"/>
        </w:rPr>
        <w:t>от 25.12.19</w:t>
      </w:r>
      <w:r w:rsidR="00F02E4C">
        <w:rPr>
          <w:rFonts w:ascii="Times New Roman" w:hAnsi="Times New Roman" w:cs="Times New Roman"/>
          <w:sz w:val="28"/>
          <w:szCs w:val="28"/>
        </w:rPr>
        <w:t xml:space="preserve"> </w:t>
      </w:r>
      <w:r w:rsidR="00C464EF">
        <w:rPr>
          <w:rFonts w:ascii="Times New Roman" w:hAnsi="Times New Roman" w:cs="Times New Roman"/>
          <w:sz w:val="28"/>
          <w:szCs w:val="28"/>
        </w:rPr>
        <w:t>г. №95 (в ред. от 25.12.20№126</w:t>
      </w:r>
      <w:r w:rsidR="009B241C">
        <w:rPr>
          <w:rFonts w:ascii="Times New Roman" w:hAnsi="Times New Roman" w:cs="Times New Roman"/>
          <w:sz w:val="28"/>
          <w:szCs w:val="28"/>
        </w:rPr>
        <w:t>),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9B241C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9B241C">
        <w:rPr>
          <w:rFonts w:ascii="Times New Roman" w:hAnsi="Times New Roman" w:cs="Times New Roman"/>
          <w:sz w:val="28"/>
          <w:szCs w:val="28"/>
        </w:rPr>
        <w:t>сумме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 874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464EF">
        <w:rPr>
          <w:rFonts w:ascii="Times New Roman" w:hAnsi="Times New Roman" w:cs="Times New Roman"/>
          <w:sz w:val="28"/>
          <w:szCs w:val="28"/>
        </w:rPr>
        <w:t>73,4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C464EF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поступило меньше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4,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или на 0</w:t>
      </w:r>
      <w:r w:rsidR="003612BE">
        <w:rPr>
          <w:rFonts w:ascii="Times New Roman" w:hAnsi="Times New Roman" w:cs="Times New Roman"/>
          <w:sz w:val="28"/>
          <w:szCs w:val="28"/>
        </w:rPr>
        <w:t>,5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B241C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64EF">
        <w:rPr>
          <w:rFonts w:ascii="Times New Roman" w:hAnsi="Times New Roman" w:cs="Times New Roman"/>
          <w:sz w:val="28"/>
          <w:szCs w:val="28"/>
        </w:rPr>
        <w:t>7511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9B241C">
        <w:rPr>
          <w:rFonts w:ascii="Times New Roman" w:hAnsi="Times New Roman" w:cs="Times New Roman"/>
          <w:sz w:val="28"/>
          <w:szCs w:val="28"/>
        </w:rPr>
        <w:t>или 99</w:t>
      </w:r>
      <w:r w:rsidR="00C464EF">
        <w:rPr>
          <w:rFonts w:ascii="Times New Roman" w:hAnsi="Times New Roman" w:cs="Times New Roman"/>
          <w:sz w:val="28"/>
          <w:szCs w:val="28"/>
        </w:rPr>
        <w:t>,9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9B241C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9B24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241C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9B241C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B241C" w:rsidRPr="006376BC">
        <w:rPr>
          <w:rFonts w:ascii="Times New Roman" w:hAnsi="Times New Roman" w:cs="Times New Roman"/>
          <w:sz w:val="28"/>
          <w:szCs w:val="28"/>
        </w:rPr>
        <w:t>724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="00C464EF">
        <w:rPr>
          <w:rFonts w:ascii="Times New Roman" w:hAnsi="Times New Roman" w:cs="Times New Roman"/>
          <w:sz w:val="28"/>
          <w:szCs w:val="28"/>
        </w:rPr>
        <w:t>муниципального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241C">
        <w:rPr>
          <w:rFonts w:ascii="Times New Roman" w:hAnsi="Times New Roman" w:cs="Times New Roman"/>
          <w:sz w:val="28"/>
          <w:szCs w:val="28"/>
        </w:rPr>
        <w:t>–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C464EF">
        <w:rPr>
          <w:rFonts w:ascii="Times New Roman" w:hAnsi="Times New Roman" w:cs="Times New Roman"/>
          <w:sz w:val="28"/>
          <w:szCs w:val="28"/>
        </w:rPr>
        <w:t>6804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C464EF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F02E4C">
        <w:rPr>
          <w:rFonts w:ascii="Times New Roman" w:hAnsi="Times New Roman" w:cs="Times New Roman"/>
          <w:sz w:val="28"/>
          <w:szCs w:val="28"/>
        </w:rPr>
        <w:t>10,4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9B24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2E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F02E4C">
        <w:rPr>
          <w:rFonts w:ascii="Times New Roman" w:hAnsi="Times New Roman" w:cs="Times New Roman"/>
          <w:sz w:val="28"/>
          <w:szCs w:val="28"/>
        </w:rPr>
        <w:t>207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41C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2,</w:t>
      </w:r>
      <w:r w:rsidR="009B241C">
        <w:rPr>
          <w:rFonts w:ascii="Times New Roman" w:hAnsi="Times New Roman" w:cs="Times New Roman"/>
          <w:sz w:val="28"/>
          <w:szCs w:val="28"/>
        </w:rPr>
        <w:t>4 %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</w:t>
      </w:r>
      <w:r w:rsidR="009B241C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2E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9B241C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241C">
        <w:rPr>
          <w:rFonts w:ascii="Times New Roman" w:hAnsi="Times New Roman" w:cs="Times New Roman"/>
          <w:sz w:val="28"/>
          <w:szCs w:val="28"/>
        </w:rPr>
        <w:t>сумме 468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02E4C">
        <w:rPr>
          <w:rFonts w:ascii="Times New Roman" w:hAnsi="Times New Roman" w:cs="Times New Roman"/>
          <w:sz w:val="28"/>
          <w:szCs w:val="28"/>
        </w:rPr>
        <w:t>10,7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4C">
        <w:rPr>
          <w:rFonts w:ascii="Times New Roman" w:hAnsi="Times New Roman" w:cs="Times New Roman"/>
          <w:sz w:val="28"/>
          <w:szCs w:val="28"/>
        </w:rPr>
        <w:t xml:space="preserve">ниже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B241C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6</w:t>
      </w:r>
      <w:r w:rsidR="00F02E4C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02E4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02E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9B24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F02E4C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F02E4C">
        <w:rPr>
          <w:rFonts w:ascii="Times New Roman" w:hAnsi="Times New Roman" w:cs="Times New Roman"/>
          <w:sz w:val="28"/>
          <w:szCs w:val="28"/>
        </w:rPr>
        <w:t>96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4</w:t>
      </w:r>
      <w:r w:rsidR="00F02E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ниже</w:t>
      </w:r>
      <w:r w:rsidR="00F02E4C">
        <w:rPr>
          <w:rFonts w:ascii="Times New Roman" w:hAnsi="Times New Roman" w:cs="Times New Roman"/>
          <w:sz w:val="28"/>
          <w:szCs w:val="28"/>
        </w:rPr>
        <w:t xml:space="preserve"> </w:t>
      </w:r>
      <w:r w:rsidR="00F31BE5">
        <w:rPr>
          <w:rFonts w:ascii="Times New Roman" w:hAnsi="Times New Roman" w:cs="Times New Roman"/>
          <w:sz w:val="28"/>
          <w:szCs w:val="28"/>
        </w:rPr>
        <w:t>от план</w:t>
      </w:r>
      <w:r w:rsidR="00F02E4C">
        <w:rPr>
          <w:rFonts w:ascii="Times New Roman" w:hAnsi="Times New Roman" w:cs="Times New Roman"/>
          <w:sz w:val="28"/>
          <w:szCs w:val="28"/>
        </w:rPr>
        <w:t xml:space="preserve">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36</w:t>
      </w:r>
      <w:r w:rsidR="00F02E4C">
        <w:rPr>
          <w:rFonts w:ascii="Times New Roman" w:hAnsi="Times New Roman" w:cs="Times New Roman"/>
          <w:sz w:val="28"/>
          <w:szCs w:val="28"/>
        </w:rPr>
        <w:t>,8</w:t>
      </w:r>
      <w:r w:rsidR="002C1B6E">
        <w:rPr>
          <w:rFonts w:ascii="Times New Roman" w:hAnsi="Times New Roman" w:cs="Times New Roman"/>
          <w:sz w:val="28"/>
          <w:szCs w:val="28"/>
        </w:rPr>
        <w:t>% ниже уровня 201</w:t>
      </w:r>
      <w:r w:rsidR="00F02E4C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9B24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D628B4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2C1B6E">
        <w:rPr>
          <w:rFonts w:ascii="Times New Roman" w:hAnsi="Times New Roman" w:cs="Times New Roman"/>
          <w:sz w:val="28"/>
          <w:szCs w:val="28"/>
        </w:rPr>
        <w:t xml:space="preserve">поступил в </w:t>
      </w:r>
      <w:r>
        <w:rPr>
          <w:rFonts w:ascii="Times New Roman" w:hAnsi="Times New Roman" w:cs="Times New Roman"/>
          <w:sz w:val="28"/>
          <w:szCs w:val="28"/>
        </w:rPr>
        <w:t>сумме 88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DC0814">
        <w:rPr>
          <w:rFonts w:ascii="Times New Roman" w:hAnsi="Times New Roman" w:cs="Times New Roman"/>
          <w:sz w:val="28"/>
          <w:szCs w:val="28"/>
        </w:rPr>
        <w:t>2,2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на </w:t>
      </w:r>
      <w:r w:rsidR="00DC0814">
        <w:rPr>
          <w:rFonts w:ascii="Times New Roman" w:hAnsi="Times New Roman" w:cs="Times New Roman"/>
          <w:sz w:val="28"/>
          <w:szCs w:val="28"/>
        </w:rPr>
        <w:t>18,9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DC0814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C0814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C57555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241C">
        <w:rPr>
          <w:rFonts w:ascii="Times New Roman" w:hAnsi="Times New Roman" w:cs="Times New Roman"/>
          <w:sz w:val="28"/>
          <w:szCs w:val="28"/>
        </w:rPr>
        <w:t xml:space="preserve">0 </w:t>
      </w:r>
      <w:r w:rsidR="009B241C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C57555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C57555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sz w:val="28"/>
          <w:szCs w:val="28"/>
        </w:rPr>
        <w:t>% ниже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C57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555" w:rsidRDefault="00791489" w:rsidP="00791489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доходов от оказания платных услуг (работ) и компенсации затрат государства Филипповского муниципального образования за 2020 год</w:t>
      </w:r>
    </w:p>
    <w:p w:rsidR="00791489" w:rsidRPr="009B241C" w:rsidRDefault="00791489" w:rsidP="0079148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B241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241C" w:rsidRPr="009B241C">
        <w:rPr>
          <w:rFonts w:ascii="Times New Roman" w:hAnsi="Times New Roman" w:cs="Times New Roman"/>
          <w:sz w:val="24"/>
          <w:szCs w:val="24"/>
        </w:rPr>
        <w:t>3</w:t>
      </w:r>
      <w:r w:rsidRPr="009B24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41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B241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1559"/>
        <w:gridCol w:w="1163"/>
        <w:gridCol w:w="1389"/>
      </w:tblGrid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91489" w:rsidRPr="009B241C" w:rsidRDefault="009B241C" w:rsidP="0079148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559" w:type="dxa"/>
          </w:tcPr>
          <w:p w:rsidR="00791489" w:rsidRPr="009B241C" w:rsidRDefault="00791489" w:rsidP="0079148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>План на 2020 год</w:t>
            </w:r>
          </w:p>
        </w:tc>
        <w:tc>
          <w:tcPr>
            <w:tcW w:w="1559" w:type="dxa"/>
          </w:tcPr>
          <w:p w:rsidR="00791489" w:rsidRPr="009B241C" w:rsidRDefault="009B241C" w:rsidP="009B241C">
            <w:pPr>
              <w:ind w:left="284" w:right="-5" w:hanging="284"/>
              <w:rPr>
                <w:rFonts w:ascii="Times New Roman" w:hAnsi="Times New Roman"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791489" w:rsidRPr="009B241C">
              <w:rPr>
                <w:rFonts w:ascii="Times New Roman" w:hAnsi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1163" w:type="dxa"/>
          </w:tcPr>
          <w:p w:rsidR="00791489" w:rsidRPr="009B241C" w:rsidRDefault="00791489" w:rsidP="009B241C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B241C" w:rsidRPr="009B24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241C">
              <w:rPr>
                <w:rFonts w:ascii="Times New Roman" w:hAnsi="Times New Roman"/>
                <w:sz w:val="24"/>
                <w:szCs w:val="24"/>
              </w:rPr>
              <w:t xml:space="preserve">сполнения </w:t>
            </w:r>
          </w:p>
        </w:tc>
        <w:tc>
          <w:tcPr>
            <w:tcW w:w="1389" w:type="dxa"/>
          </w:tcPr>
          <w:p w:rsidR="00791489" w:rsidRPr="009B241C" w:rsidRDefault="00791489" w:rsidP="00791489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1489" w:rsidRPr="009B241C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 xml:space="preserve">Уд. </w:t>
            </w:r>
            <w:r w:rsidR="009B241C" w:rsidRPr="009B24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 w:rsidR="009B241C" w:rsidRPr="009B241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91489" w:rsidRPr="009B241C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1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МКУ «Культурно –досуговый центр Филипповского муниципального </w:t>
            </w:r>
            <w:r w:rsidR="009B2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образования» </w:t>
            </w:r>
          </w:p>
        </w:tc>
        <w:tc>
          <w:tcPr>
            <w:tcW w:w="1276" w:type="dxa"/>
            <w:vAlign w:val="center"/>
          </w:tcPr>
          <w:p w:rsidR="00791489" w:rsidRPr="001A14DB" w:rsidRDefault="00665896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791489" w:rsidRPr="001A14DB" w:rsidRDefault="00791489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91489" w:rsidRPr="001A14DB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center"/>
          </w:tcPr>
          <w:p w:rsidR="00791489" w:rsidRPr="001A14DB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center"/>
          </w:tcPr>
          <w:p w:rsidR="00791489" w:rsidRPr="001A14D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1A14DB" w:rsidRDefault="00791489" w:rsidP="00791489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«Служба коммунального хозяйства Филипповского муниципального образования»</w:t>
            </w:r>
          </w:p>
        </w:tc>
        <w:tc>
          <w:tcPr>
            <w:tcW w:w="1276" w:type="dxa"/>
            <w:vAlign w:val="center"/>
          </w:tcPr>
          <w:p w:rsidR="00791489" w:rsidRPr="001A14DB" w:rsidRDefault="00665896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:rsidR="00791489" w:rsidRPr="001A14DB" w:rsidRDefault="00791489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59" w:type="dxa"/>
            <w:vAlign w:val="center"/>
          </w:tcPr>
          <w:p w:rsidR="00791489" w:rsidRPr="001A14DB" w:rsidRDefault="00791489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3" w:type="dxa"/>
            <w:vAlign w:val="center"/>
          </w:tcPr>
          <w:p w:rsidR="00791489" w:rsidRPr="001A14D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9" w:type="dxa"/>
            <w:vAlign w:val="center"/>
          </w:tcPr>
          <w:p w:rsidR="00791489" w:rsidRPr="001A14D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Default="00665896" w:rsidP="00C772AE">
            <w:pPr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="00C772A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(</w:t>
            </w:r>
            <w:proofErr w:type="spellStart"/>
            <w:r w:rsidR="00C772AE">
              <w:rPr>
                <w:rFonts w:ascii="Times New Roman" w:hAnsi="Times New Roman"/>
                <w:color w:val="000000"/>
                <w:sz w:val="24"/>
                <w:szCs w:val="24"/>
              </w:rPr>
              <w:t>врем.нетр</w:t>
            </w:r>
            <w:proofErr w:type="spellEnd"/>
            <w:r w:rsidR="00C772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91489" w:rsidRPr="001A14DB" w:rsidRDefault="00665896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91489" w:rsidRDefault="00665896" w:rsidP="00791489">
            <w:pPr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91489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791489" w:rsidRPr="001A14D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center"/>
          </w:tcPr>
          <w:p w:rsidR="00791489" w:rsidRPr="001A14D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91489" w:rsidRPr="001A14DB" w:rsidTr="009B241C">
        <w:tc>
          <w:tcPr>
            <w:tcW w:w="3261" w:type="dxa"/>
          </w:tcPr>
          <w:p w:rsidR="00791489" w:rsidRPr="004F4B4B" w:rsidRDefault="00791489" w:rsidP="00791489">
            <w:pPr>
              <w:ind w:left="284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1489" w:rsidRPr="004F4B4B" w:rsidRDefault="00665896" w:rsidP="00791489">
            <w:pPr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:rsidR="00791489" w:rsidRPr="004F4B4B" w:rsidRDefault="00791489" w:rsidP="00665896">
            <w:pPr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665896"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91489" w:rsidRPr="004F4B4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63" w:type="dxa"/>
            <w:vAlign w:val="center"/>
          </w:tcPr>
          <w:p w:rsidR="00791489" w:rsidRPr="004F4B4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389" w:type="dxa"/>
            <w:vAlign w:val="center"/>
          </w:tcPr>
          <w:p w:rsidR="00791489" w:rsidRPr="004F4B4B" w:rsidRDefault="00665896" w:rsidP="00791489">
            <w:pPr>
              <w:ind w:left="284" w:right="-5" w:hanging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B4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B241C" w:rsidRDefault="004F4B4B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от платных услуг (работ) и компенсации затрат </w:t>
      </w:r>
      <w:r w:rsidR="009B241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по двум казенным </w:t>
      </w:r>
      <w:r w:rsidR="009B241C">
        <w:rPr>
          <w:rFonts w:ascii="Times New Roman" w:hAnsi="Times New Roman" w:cs="Times New Roman"/>
          <w:sz w:val="28"/>
          <w:szCs w:val="28"/>
        </w:rPr>
        <w:t>учреждениям:</w:t>
      </w:r>
    </w:p>
    <w:p w:rsidR="009B241C" w:rsidRDefault="009B241C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5047">
        <w:rPr>
          <w:rFonts w:ascii="Times New Roman" w:hAnsi="Times New Roman" w:cs="Times New Roman"/>
          <w:sz w:val="28"/>
          <w:szCs w:val="28"/>
        </w:rPr>
        <w:t xml:space="preserve"> МКУ «Культурно-досуговый центр Филипповского муниципального образования» доходы исполнены в сумме 12,0 </w:t>
      </w:r>
      <w:proofErr w:type="spellStart"/>
      <w:r w:rsidR="007750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75047">
        <w:rPr>
          <w:rFonts w:ascii="Times New Roman" w:hAnsi="Times New Roman" w:cs="Times New Roman"/>
          <w:sz w:val="28"/>
          <w:szCs w:val="28"/>
        </w:rPr>
        <w:t xml:space="preserve">. или на 100% от плановых назначений и на 16,0 </w:t>
      </w:r>
      <w:proofErr w:type="spellStart"/>
      <w:r w:rsidR="007750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75047">
        <w:rPr>
          <w:rFonts w:ascii="Times New Roman" w:hAnsi="Times New Roman" w:cs="Times New Roman"/>
          <w:sz w:val="28"/>
          <w:szCs w:val="28"/>
        </w:rPr>
        <w:t xml:space="preserve">. или </w:t>
      </w:r>
      <w:r>
        <w:rPr>
          <w:rFonts w:ascii="Times New Roman" w:hAnsi="Times New Roman" w:cs="Times New Roman"/>
          <w:sz w:val="28"/>
          <w:szCs w:val="28"/>
        </w:rPr>
        <w:t>на 57</w:t>
      </w:r>
      <w:r w:rsidR="00775047">
        <w:rPr>
          <w:rFonts w:ascii="Times New Roman" w:hAnsi="Times New Roman" w:cs="Times New Roman"/>
          <w:sz w:val="28"/>
          <w:szCs w:val="28"/>
        </w:rPr>
        <w:t xml:space="preserve">,2% ниже уровня 2019 года. Доходы получены от продажи билетов на культурно-массовые мероприятия, снижение доходов </w:t>
      </w:r>
      <w:r>
        <w:rPr>
          <w:rFonts w:ascii="Times New Roman" w:hAnsi="Times New Roman" w:cs="Times New Roman"/>
          <w:sz w:val="28"/>
          <w:szCs w:val="28"/>
        </w:rPr>
        <w:t>произошло связи</w:t>
      </w:r>
      <w:r w:rsidR="00775047">
        <w:rPr>
          <w:rFonts w:ascii="Times New Roman" w:hAnsi="Times New Roman" w:cs="Times New Roman"/>
          <w:sz w:val="28"/>
          <w:szCs w:val="28"/>
        </w:rPr>
        <w:t xml:space="preserve"> с ограничениями в 2020 году на посещение культурно-массовых мероприятий в связи распространением </w:t>
      </w:r>
      <w:proofErr w:type="spellStart"/>
      <w:r w:rsidR="0077504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75047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15" w:rsidRPr="00E22D15" w:rsidRDefault="009B241C" w:rsidP="00E22D1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047">
        <w:rPr>
          <w:rFonts w:ascii="Times New Roman" w:hAnsi="Times New Roman" w:cs="Times New Roman"/>
          <w:sz w:val="28"/>
          <w:szCs w:val="28"/>
        </w:rPr>
        <w:t xml:space="preserve"> МКУ «Служба коммунального хозяйства Филипповского муниципального образования» доходы исполнены в сумме 68,0 </w:t>
      </w:r>
      <w:proofErr w:type="spellStart"/>
      <w:r w:rsidR="007750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75047">
        <w:rPr>
          <w:rFonts w:ascii="Times New Roman" w:hAnsi="Times New Roman" w:cs="Times New Roman"/>
          <w:sz w:val="28"/>
          <w:szCs w:val="28"/>
        </w:rPr>
        <w:t>. или на 21% от плановых назначений и на 22,7% ниже уровня 2019 года.</w:t>
      </w:r>
      <w:r w:rsidR="00E22D15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E22D1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22D1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отмечает низкий</w:t>
      </w:r>
      <w:r w:rsidR="00E22D15">
        <w:rPr>
          <w:rFonts w:ascii="Times New Roman" w:hAnsi="Times New Roman" w:cs="Times New Roman"/>
          <w:sz w:val="28"/>
          <w:szCs w:val="28"/>
        </w:rPr>
        <w:t xml:space="preserve"> процент исполнения доходов от платных услуг, что является резервом повышения собственных доходов Филипповского муниципального образования.</w:t>
      </w:r>
      <w:r w:rsidR="00775047">
        <w:rPr>
          <w:rFonts w:ascii="Times New Roman" w:hAnsi="Times New Roman" w:cs="Times New Roman"/>
          <w:sz w:val="28"/>
          <w:szCs w:val="28"/>
        </w:rPr>
        <w:t xml:space="preserve"> Доходы поступали от платы населения за пользование услугами водоснабжения. В </w:t>
      </w:r>
      <w:proofErr w:type="spellStart"/>
      <w:r w:rsidR="00775047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775047">
        <w:rPr>
          <w:rFonts w:ascii="Times New Roman" w:hAnsi="Times New Roman" w:cs="Times New Roman"/>
          <w:sz w:val="28"/>
          <w:szCs w:val="28"/>
        </w:rPr>
        <w:t xml:space="preserve"> со ст</w:t>
      </w:r>
      <w:r w:rsidR="00E22D15">
        <w:rPr>
          <w:rFonts w:ascii="Times New Roman" w:hAnsi="Times New Roman" w:cs="Times New Roman"/>
          <w:sz w:val="28"/>
          <w:szCs w:val="28"/>
        </w:rPr>
        <w:t>.</w:t>
      </w:r>
      <w:r w:rsidR="00775047">
        <w:rPr>
          <w:rFonts w:ascii="Times New Roman" w:hAnsi="Times New Roman" w:cs="Times New Roman"/>
          <w:sz w:val="28"/>
          <w:szCs w:val="28"/>
        </w:rPr>
        <w:t>158 БК РФ сметы подведомственных учреждений утверждают главные распорядители бюджетных средств</w:t>
      </w:r>
      <w:r w:rsidR="00E22D15">
        <w:rPr>
          <w:rFonts w:ascii="Times New Roman" w:hAnsi="Times New Roman" w:cs="Times New Roman"/>
          <w:sz w:val="28"/>
          <w:szCs w:val="28"/>
        </w:rPr>
        <w:t xml:space="preserve"> </w:t>
      </w:r>
      <w:r w:rsidR="00775047">
        <w:rPr>
          <w:rFonts w:ascii="Times New Roman" w:hAnsi="Times New Roman" w:cs="Times New Roman"/>
          <w:sz w:val="28"/>
          <w:szCs w:val="28"/>
        </w:rPr>
        <w:t>(Администрация Филипповского муниципального образования). В связи с</w:t>
      </w:r>
      <w:r w:rsidR="00162FDB">
        <w:rPr>
          <w:rFonts w:ascii="Times New Roman" w:hAnsi="Times New Roman" w:cs="Times New Roman"/>
          <w:sz w:val="28"/>
          <w:szCs w:val="28"/>
        </w:rPr>
        <w:t xml:space="preserve"> Правилами 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FDB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29.07.2013г. №644, холодное водоснабжение осуществляется на основании заключенного договора между абонентами и организацией (</w:t>
      </w:r>
      <w:r w:rsidR="00162FDB" w:rsidRPr="00162FDB">
        <w:rPr>
          <w:rFonts w:ascii="Times New Roman" w:hAnsi="Times New Roman" w:cs="Times New Roman"/>
          <w:sz w:val="28"/>
          <w:szCs w:val="28"/>
        </w:rPr>
        <w:t>М</w:t>
      </w:r>
      <w:r w:rsidR="00162FDB" w:rsidRPr="00162FDB">
        <w:rPr>
          <w:rFonts w:ascii="Times New Roman" w:hAnsi="Times New Roman"/>
          <w:color w:val="000000"/>
          <w:sz w:val="28"/>
          <w:szCs w:val="28"/>
        </w:rPr>
        <w:t>КУ «Служба коммунального хозяйства Филипповского муниципального образования»)</w:t>
      </w:r>
      <w:r w:rsidR="00A53EA6">
        <w:rPr>
          <w:rFonts w:ascii="Times New Roman" w:hAnsi="Times New Roman"/>
          <w:color w:val="000000"/>
          <w:sz w:val="28"/>
          <w:szCs w:val="28"/>
        </w:rPr>
        <w:t xml:space="preserve"> и осуществления ведения претензионной работы в случае несвоевременной оплаты.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D15">
        <w:rPr>
          <w:rFonts w:ascii="Times New Roman" w:hAnsi="Times New Roman"/>
          <w:color w:val="000000"/>
          <w:sz w:val="28"/>
          <w:szCs w:val="28"/>
        </w:rPr>
        <w:t>Администрацией Филипповского муниципального образования</w:t>
      </w:r>
      <w:r w:rsidR="00B97994">
        <w:rPr>
          <w:rFonts w:ascii="Times New Roman" w:hAnsi="Times New Roman"/>
          <w:color w:val="000000"/>
          <w:sz w:val="28"/>
          <w:szCs w:val="28"/>
        </w:rPr>
        <w:t xml:space="preserve"> (его подведомственным учреждением)</w:t>
      </w:r>
      <w:r w:rsidR="00E22D15">
        <w:rPr>
          <w:rFonts w:ascii="Times New Roman" w:hAnsi="Times New Roman"/>
          <w:color w:val="000000"/>
          <w:sz w:val="28"/>
          <w:szCs w:val="28"/>
        </w:rPr>
        <w:t xml:space="preserve"> не в полной мере реализуются </w:t>
      </w:r>
      <w:r w:rsidR="00E22D15" w:rsidRPr="00E22D15">
        <w:rPr>
          <w:rFonts w:ascii="Times New Roman" w:hAnsi="Times New Roman" w:cs="Times New Roman"/>
          <w:sz w:val="28"/>
          <w:szCs w:val="28"/>
        </w:rPr>
        <w:t>нормы Гражданского Кодекса Российской Федерации</w:t>
      </w:r>
      <w:r w:rsidR="00C41868">
        <w:rPr>
          <w:rFonts w:ascii="Times New Roman" w:hAnsi="Times New Roman" w:cs="Times New Roman"/>
          <w:sz w:val="28"/>
          <w:szCs w:val="28"/>
        </w:rPr>
        <w:t>,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 в </w:t>
      </w:r>
      <w:r w:rsidRPr="00E22D1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22D15">
        <w:rPr>
          <w:rFonts w:ascii="Times New Roman" w:hAnsi="Times New Roman" w:cs="Times New Roman"/>
          <w:sz w:val="28"/>
          <w:szCs w:val="28"/>
        </w:rPr>
        <w:lastRenderedPageBreak/>
        <w:t>предъявления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 штрафных санкций при нарушении </w:t>
      </w:r>
      <w:r w:rsidRPr="00E22D15">
        <w:rPr>
          <w:rFonts w:ascii="Times New Roman" w:hAnsi="Times New Roman" w:cs="Times New Roman"/>
          <w:sz w:val="28"/>
          <w:szCs w:val="28"/>
        </w:rPr>
        <w:t>сроков</w:t>
      </w:r>
      <w:r w:rsidRPr="00B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B97994">
        <w:rPr>
          <w:rFonts w:ascii="Times New Roman" w:hAnsi="Times New Roman" w:cs="Times New Roman"/>
          <w:sz w:val="28"/>
          <w:szCs w:val="28"/>
        </w:rPr>
        <w:t xml:space="preserve"> населения за пользование услугами водоснабжения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, </w:t>
      </w:r>
      <w:r w:rsidR="00B97994">
        <w:rPr>
          <w:rFonts w:ascii="Times New Roman" w:hAnsi="Times New Roman" w:cs="Times New Roman"/>
          <w:sz w:val="28"/>
          <w:szCs w:val="28"/>
        </w:rPr>
        <w:t>ч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то </w:t>
      </w:r>
      <w:r w:rsidR="00C4186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резервом увеличения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B97994">
        <w:rPr>
          <w:rFonts w:ascii="Times New Roman" w:hAnsi="Times New Roman" w:cs="Times New Roman"/>
          <w:sz w:val="28"/>
          <w:szCs w:val="28"/>
        </w:rPr>
        <w:t>ой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 част</w:t>
      </w:r>
      <w:r w:rsidR="00B97994">
        <w:rPr>
          <w:rFonts w:ascii="Times New Roman" w:hAnsi="Times New Roman" w:cs="Times New Roman"/>
          <w:sz w:val="28"/>
          <w:szCs w:val="28"/>
        </w:rPr>
        <w:t>и</w:t>
      </w:r>
      <w:r w:rsidR="00E22D15" w:rsidRPr="00E22D15">
        <w:rPr>
          <w:rFonts w:ascii="Times New Roman" w:hAnsi="Times New Roman" w:cs="Times New Roman"/>
          <w:sz w:val="28"/>
          <w:szCs w:val="28"/>
        </w:rPr>
        <w:t xml:space="preserve"> бюджета Филипповского муниципального образования.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B241C">
        <w:rPr>
          <w:rFonts w:ascii="Times New Roman" w:hAnsi="Times New Roman" w:cs="Times New Roman"/>
          <w:sz w:val="28"/>
          <w:szCs w:val="28"/>
        </w:rPr>
        <w:t>89</w:t>
      </w:r>
      <w:r w:rsidR="00A53EA6">
        <w:rPr>
          <w:rFonts w:ascii="Times New Roman" w:hAnsi="Times New Roman" w:cs="Times New Roman"/>
          <w:sz w:val="28"/>
          <w:szCs w:val="28"/>
        </w:rPr>
        <w:t>,6</w:t>
      </w:r>
      <w:r w:rsidR="009B241C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9B241C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9B241C">
        <w:rPr>
          <w:rFonts w:ascii="Times New Roman" w:hAnsi="Times New Roman" w:cs="Times New Roman"/>
          <w:sz w:val="28"/>
          <w:szCs w:val="28"/>
        </w:rPr>
        <w:t>сумме 6962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A53EA6">
        <w:rPr>
          <w:rFonts w:ascii="Times New Roman" w:hAnsi="Times New Roman" w:cs="Times New Roman"/>
          <w:sz w:val="28"/>
          <w:szCs w:val="28"/>
        </w:rPr>
        <w:t>549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A53EA6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A53EA6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9B241C">
        <w:rPr>
          <w:rFonts w:ascii="Times New Roman" w:hAnsi="Times New Roman" w:cs="Times New Roman"/>
          <w:sz w:val="28"/>
          <w:szCs w:val="28"/>
        </w:rPr>
        <w:t>уменьшился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 w:cs="Times New Roman"/>
          <w:sz w:val="28"/>
          <w:szCs w:val="28"/>
        </w:rPr>
        <w:t>на</w:t>
      </w:r>
      <w:r w:rsidR="009B241C">
        <w:rPr>
          <w:rFonts w:ascii="Times New Roman" w:hAnsi="Times New Roman" w:cs="Times New Roman"/>
          <w:sz w:val="28"/>
          <w:szCs w:val="28"/>
        </w:rPr>
        <w:t xml:space="preserve"> 1704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9B241C">
        <w:rPr>
          <w:rFonts w:ascii="Times New Roman" w:hAnsi="Times New Roman" w:cs="Times New Roman"/>
          <w:sz w:val="28"/>
          <w:szCs w:val="28"/>
        </w:rPr>
        <w:t>0</w:t>
      </w:r>
      <w:r w:rsidR="009B241C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</w:t>
      </w:r>
      <w:r w:rsidR="009B241C">
        <w:rPr>
          <w:rFonts w:ascii="Times New Roman" w:hAnsi="Times New Roman" w:cs="Times New Roman"/>
          <w:sz w:val="28"/>
          <w:szCs w:val="28"/>
        </w:rPr>
        <w:t>на 16</w:t>
      </w:r>
      <w:r w:rsidR="003F69B7">
        <w:rPr>
          <w:rFonts w:ascii="Times New Roman" w:hAnsi="Times New Roman" w:cs="Times New Roman"/>
          <w:sz w:val="28"/>
          <w:szCs w:val="28"/>
        </w:rPr>
        <w:t>,9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B241C" w:rsidRDefault="009B241C" w:rsidP="00BE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2B523E">
        <w:rPr>
          <w:rFonts w:ascii="Times New Roman" w:hAnsi="Times New Roman" w:cs="Times New Roman"/>
          <w:b/>
          <w:sz w:val="28"/>
          <w:szCs w:val="28"/>
        </w:rPr>
        <w:t>Филипповского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9B241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9B241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241C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241C" w:rsidRPr="009B24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B241C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90743F" w:rsidRDefault="0090743F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3EA6" w:rsidRDefault="00A53EA6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№95 </w:t>
            </w:r>
          </w:p>
          <w:p w:rsidR="00C56304" w:rsidRPr="00DA6F0C" w:rsidRDefault="00A53EA6" w:rsidP="00A53EA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25.12.20</w:t>
            </w:r>
            <w:r w:rsidR="009B241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№126)</w:t>
            </w:r>
          </w:p>
        </w:tc>
        <w:tc>
          <w:tcPr>
            <w:tcW w:w="688" w:type="pct"/>
            <w:vAlign w:val="center"/>
          </w:tcPr>
          <w:p w:rsidR="0090743F" w:rsidRDefault="0090743F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A53E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A5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427823" w:rsidRPr="006376BC" w:rsidTr="00427823">
        <w:trPr>
          <w:trHeight w:val="20"/>
        </w:trPr>
        <w:tc>
          <w:tcPr>
            <w:tcW w:w="996" w:type="pct"/>
            <w:vAlign w:val="center"/>
          </w:tcPr>
          <w:p w:rsidR="00427823" w:rsidRPr="00DA6F0C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="00C5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427823" w:rsidRPr="00DA6F0C" w:rsidRDefault="00A53EA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895" w:type="pct"/>
            <w:vAlign w:val="bottom"/>
          </w:tcPr>
          <w:p w:rsidR="00427823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</w:t>
            </w:r>
          </w:p>
        </w:tc>
        <w:tc>
          <w:tcPr>
            <w:tcW w:w="688" w:type="pct"/>
            <w:vAlign w:val="bottom"/>
          </w:tcPr>
          <w:p w:rsidR="00427823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6605</w:t>
            </w:r>
          </w:p>
        </w:tc>
        <w:tc>
          <w:tcPr>
            <w:tcW w:w="757" w:type="pct"/>
            <w:vAlign w:val="bottom"/>
          </w:tcPr>
          <w:p w:rsidR="00427823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1" w:type="pct"/>
            <w:vAlign w:val="bottom"/>
          </w:tcPr>
          <w:p w:rsidR="00427823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+9,2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310694" w:rsidRPr="00DA6F0C" w:rsidRDefault="00A53EA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310694" w:rsidRPr="00DA6F0C" w:rsidRDefault="00A53EA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310694" w:rsidRPr="00DA6F0C" w:rsidRDefault="00A53EA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-16,7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E818F2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ежемесячных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 к трудовой пенсии лицам, замещавшим муниципальные должности</w:t>
            </w:r>
          </w:p>
        </w:tc>
        <w:tc>
          <w:tcPr>
            <w:tcW w:w="793" w:type="pct"/>
            <w:vAlign w:val="bottom"/>
          </w:tcPr>
          <w:p w:rsidR="00310694" w:rsidRPr="00DA6F0C" w:rsidRDefault="00A53EA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310694" w:rsidRPr="00DA6F0C" w:rsidRDefault="00E818F2" w:rsidP="00A5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-73,8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310694" w:rsidRPr="00DA6F0C" w:rsidRDefault="00E818F2" w:rsidP="00A5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-8,8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310694" w:rsidRPr="00DA6F0C" w:rsidRDefault="00A53EA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9424</w:t>
            </w:r>
          </w:p>
        </w:tc>
        <w:tc>
          <w:tcPr>
            <w:tcW w:w="895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9515</w:t>
            </w:r>
          </w:p>
        </w:tc>
        <w:tc>
          <w:tcPr>
            <w:tcW w:w="688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9151</w:t>
            </w:r>
          </w:p>
        </w:tc>
        <w:tc>
          <w:tcPr>
            <w:tcW w:w="757" w:type="pct"/>
            <w:vAlign w:val="bottom"/>
          </w:tcPr>
          <w:p w:rsidR="00310694" w:rsidRPr="00DA6F0C" w:rsidRDefault="003F69B7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71" w:type="pct"/>
            <w:vAlign w:val="bottom"/>
          </w:tcPr>
          <w:p w:rsidR="00310694" w:rsidRPr="00DA6F0C" w:rsidRDefault="003F69B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-2,9</w:t>
            </w:r>
          </w:p>
        </w:tc>
      </w:tr>
    </w:tbl>
    <w:p w:rsidR="006376BC" w:rsidRPr="006376BC" w:rsidRDefault="009B241C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B241C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="006376BC" w:rsidRPr="009B241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9B241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72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E818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99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на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9,2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1772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84,0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19,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361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</w:t>
      </w:r>
      <w:proofErr w:type="spellEnd"/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расходы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55,6%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плановых назначений.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расходов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9B24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2,7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9B241C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9B241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F69B7">
        <w:rPr>
          <w:rFonts w:ascii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B2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9B241C" w:rsidRDefault="009B241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241C" w:rsidRDefault="009B241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6BC" w:rsidRPr="009B241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4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9B241C" w:rsidRPr="009B24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241C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1275"/>
        <w:gridCol w:w="1701"/>
        <w:gridCol w:w="1561"/>
        <w:gridCol w:w="1133"/>
        <w:gridCol w:w="1417"/>
      </w:tblGrid>
      <w:tr w:rsidR="003F69B7" w:rsidRPr="006376BC" w:rsidTr="005F77DE">
        <w:trPr>
          <w:tblHeader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55" w:type="pct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84" w:type="pct"/>
            <w:vAlign w:val="center"/>
          </w:tcPr>
          <w:p w:rsidR="005F77DE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  <w:p w:rsidR="009B241C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vAlign w:val="center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№95 </w:t>
            </w:r>
          </w:p>
          <w:p w:rsidR="003F69B7" w:rsidRPr="000D1339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pct"/>
            <w:vAlign w:val="center"/>
          </w:tcPr>
          <w:p w:rsidR="009B241C" w:rsidRDefault="009B241C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5F77DE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19" w:type="pct"/>
            <w:vAlign w:val="center"/>
          </w:tcPr>
          <w:p w:rsidR="003F69B7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3F69B7" w:rsidRPr="00817C82" w:rsidRDefault="003F69B7" w:rsidP="009B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2679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+16,9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779" w:type="pct"/>
            <w:vAlign w:val="bottom"/>
          </w:tcPr>
          <w:p w:rsidR="003F69B7" w:rsidRDefault="00302F38" w:rsidP="00302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+33,1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1898</w:t>
            </w:r>
          </w:p>
        </w:tc>
        <w:tc>
          <w:tcPr>
            <w:tcW w:w="779" w:type="pct"/>
            <w:vAlign w:val="bottom"/>
          </w:tcPr>
          <w:p w:rsidR="003F69B7" w:rsidRDefault="00302F38" w:rsidP="00302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+14,9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9" w:type="pct"/>
            <w:vAlign w:val="bottom"/>
          </w:tcPr>
          <w:p w:rsidR="003F69B7" w:rsidRDefault="00302F3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5" w:type="pct"/>
            <w:vAlign w:val="bottom"/>
          </w:tcPr>
          <w:p w:rsidR="003F69B7" w:rsidRDefault="003F69B7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779" w:type="pct"/>
            <w:vAlign w:val="bottom"/>
          </w:tcPr>
          <w:p w:rsidR="003F69B7" w:rsidRDefault="00302F3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7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5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Pr="00817C82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DC550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0577E1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5" w:type="pct"/>
            <w:vAlign w:val="bottom"/>
          </w:tcPr>
          <w:p w:rsidR="003F69B7" w:rsidRPr="000577E1" w:rsidRDefault="003F69B7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84" w:type="pct"/>
            <w:vAlign w:val="bottom"/>
          </w:tcPr>
          <w:p w:rsidR="003F69B7" w:rsidRPr="008E6E9C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79" w:type="pct"/>
            <w:vAlign w:val="bottom"/>
          </w:tcPr>
          <w:p w:rsidR="003F69B7" w:rsidRPr="000577E1" w:rsidRDefault="00302F3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pct"/>
            <w:vAlign w:val="bottom"/>
          </w:tcPr>
          <w:p w:rsidR="003F69B7" w:rsidRPr="000577E1" w:rsidRDefault="00302F3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3F69B7" w:rsidRPr="000577E1" w:rsidRDefault="00302F3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3F69B7" w:rsidRPr="000577E1" w:rsidRDefault="00002906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248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-242,3</w:t>
            </w:r>
          </w:p>
        </w:tc>
      </w:tr>
      <w:tr w:rsidR="003F69B7" w:rsidRPr="008615EF" w:rsidTr="005F77DE">
        <w:trPr>
          <w:trHeight w:val="20"/>
        </w:trPr>
        <w:tc>
          <w:tcPr>
            <w:tcW w:w="1299" w:type="pct"/>
            <w:vAlign w:val="center"/>
          </w:tcPr>
          <w:p w:rsidR="003F69B7" w:rsidRPr="008615EF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55" w:type="pct"/>
            <w:vAlign w:val="bottom"/>
          </w:tcPr>
          <w:p w:rsidR="003F69B7" w:rsidRPr="008615EF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84" w:type="pct"/>
            <w:vAlign w:val="bottom"/>
          </w:tcPr>
          <w:p w:rsidR="003F69B7" w:rsidRPr="008615EF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9" w:type="pct"/>
            <w:vAlign w:val="bottom"/>
          </w:tcPr>
          <w:p w:rsidR="003F69B7" w:rsidRPr="008615EF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5" w:type="pct"/>
            <w:vAlign w:val="bottom"/>
          </w:tcPr>
          <w:p w:rsidR="003F69B7" w:rsidRPr="008615EF" w:rsidRDefault="00302F38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9" w:type="pct"/>
            <w:vAlign w:val="bottom"/>
          </w:tcPr>
          <w:p w:rsidR="003F69B7" w:rsidRPr="008615EF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649" w:type="pct"/>
            <w:vAlign w:val="bottom"/>
          </w:tcPr>
          <w:p w:rsidR="003F69B7" w:rsidRPr="008615EF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9B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4" w:type="pct"/>
            <w:vAlign w:val="bottom"/>
          </w:tcPr>
          <w:p w:rsidR="003F69B7" w:rsidRPr="00086D61" w:rsidRDefault="003F69B7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77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19" w:type="pct"/>
            <w:vAlign w:val="bottom"/>
          </w:tcPr>
          <w:p w:rsidR="003F69B7" w:rsidRDefault="00302F38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649" w:type="pct"/>
            <w:vAlign w:val="bottom"/>
          </w:tcPr>
          <w:p w:rsidR="003F69B7" w:rsidRDefault="009B29B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 w:rsidR="0000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1093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+20,0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77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9" w:type="pct"/>
            <w:vAlign w:val="bottom"/>
          </w:tcPr>
          <w:p w:rsidR="003F69B7" w:rsidRDefault="00302F3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649" w:type="pct"/>
            <w:vAlign w:val="bottom"/>
          </w:tcPr>
          <w:p w:rsidR="003F69B7" w:rsidRDefault="009B29B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02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7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Default="003F69B7" w:rsidP="007D7F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84" w:type="pct"/>
            <w:vAlign w:val="bottom"/>
          </w:tcPr>
          <w:p w:rsidR="003F69B7" w:rsidRPr="00086D61" w:rsidRDefault="003F69B7" w:rsidP="000029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796</w:t>
            </w:r>
          </w:p>
        </w:tc>
        <w:tc>
          <w:tcPr>
            <w:tcW w:w="77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51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+17,1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84" w:type="pct"/>
            <w:vAlign w:val="bottom"/>
          </w:tcPr>
          <w:p w:rsidR="003F69B7" w:rsidRPr="00086D61" w:rsidRDefault="003F69B7" w:rsidP="003F69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4780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-29,6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4" w:type="pct"/>
            <w:vAlign w:val="bottom"/>
          </w:tcPr>
          <w:p w:rsidR="003F69B7" w:rsidRPr="00733371" w:rsidRDefault="003F69B7" w:rsidP="003F69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3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4780</w:t>
            </w:r>
          </w:p>
        </w:tc>
        <w:tc>
          <w:tcPr>
            <w:tcW w:w="77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</w:t>
            </w:r>
          </w:p>
        </w:tc>
        <w:tc>
          <w:tcPr>
            <w:tcW w:w="715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51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49" w:type="pct"/>
            <w:vAlign w:val="bottom"/>
          </w:tcPr>
          <w:p w:rsidR="003F69B7" w:rsidRPr="00817C82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-29,6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4" w:type="pct"/>
            <w:vAlign w:val="bottom"/>
          </w:tcPr>
          <w:p w:rsidR="003F69B7" w:rsidRPr="00DC5503" w:rsidRDefault="003F69B7" w:rsidP="00131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779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pct"/>
            <w:vAlign w:val="bottom"/>
          </w:tcPr>
          <w:p w:rsidR="003F69B7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vAlign w:val="bottom"/>
          </w:tcPr>
          <w:p w:rsidR="003F69B7" w:rsidRDefault="00302F3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3F69B7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BD44FE" w:rsidRDefault="003F69B7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5" w:type="pct"/>
            <w:vAlign w:val="bottom"/>
          </w:tcPr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  <w:p w:rsidR="003F69B7" w:rsidRPr="00BD44FE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F69B7" w:rsidRPr="00BD44FE" w:rsidRDefault="003F69B7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79" w:type="pct"/>
            <w:vAlign w:val="bottom"/>
          </w:tcPr>
          <w:p w:rsidR="003F69B7" w:rsidRPr="00BD44FE" w:rsidRDefault="00302F3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15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19" w:type="pct"/>
            <w:vAlign w:val="bottom"/>
          </w:tcPr>
          <w:p w:rsidR="003F69B7" w:rsidRPr="00BD44FE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Pr="00BD44FE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-4,7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vAlign w:val="bottom"/>
          </w:tcPr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9B7" w:rsidRDefault="003F69B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84" w:type="pct"/>
            <w:vAlign w:val="bottom"/>
          </w:tcPr>
          <w:p w:rsidR="003F69B7" w:rsidRPr="00817C82" w:rsidRDefault="003F69B7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7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15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1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9" w:type="pct"/>
            <w:vAlign w:val="bottom"/>
          </w:tcPr>
          <w:p w:rsidR="003F69B7" w:rsidRPr="00817C82" w:rsidRDefault="0000290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3F69B7" w:rsidRPr="006376BC" w:rsidTr="005F77DE">
        <w:trPr>
          <w:trHeight w:val="20"/>
        </w:trPr>
        <w:tc>
          <w:tcPr>
            <w:tcW w:w="1299" w:type="pct"/>
            <w:vAlign w:val="center"/>
          </w:tcPr>
          <w:p w:rsidR="003F69B7" w:rsidRPr="00817C82" w:rsidRDefault="003F69B7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455" w:type="pct"/>
            <w:vAlign w:val="bottom"/>
          </w:tcPr>
          <w:p w:rsidR="003F69B7" w:rsidRPr="00817C82" w:rsidRDefault="003F69B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vAlign w:val="bottom"/>
          </w:tcPr>
          <w:p w:rsidR="003F69B7" w:rsidRPr="00817C82" w:rsidRDefault="003F69B7" w:rsidP="003425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9424</w:t>
            </w:r>
          </w:p>
        </w:tc>
        <w:tc>
          <w:tcPr>
            <w:tcW w:w="779" w:type="pct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9515</w:t>
            </w:r>
          </w:p>
        </w:tc>
        <w:tc>
          <w:tcPr>
            <w:tcW w:w="715" w:type="pct"/>
            <w:vAlign w:val="bottom"/>
          </w:tcPr>
          <w:p w:rsidR="003F69B7" w:rsidRPr="00817C82" w:rsidRDefault="00302F3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9151</w:t>
            </w:r>
          </w:p>
        </w:tc>
        <w:tc>
          <w:tcPr>
            <w:tcW w:w="519" w:type="pct"/>
            <w:shd w:val="clear" w:color="auto" w:fill="auto"/>
            <w:vAlign w:val="bottom"/>
          </w:tcPr>
          <w:p w:rsidR="003F69B7" w:rsidRPr="00817C82" w:rsidRDefault="00302F3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649" w:type="pct"/>
            <w:vAlign w:val="bottom"/>
          </w:tcPr>
          <w:p w:rsidR="003F69B7" w:rsidRPr="00817C82" w:rsidRDefault="0000290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-2,9</w:t>
            </w:r>
          </w:p>
        </w:tc>
      </w:tr>
    </w:tbl>
    <w:p w:rsidR="005F77DE" w:rsidRDefault="005F77DE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002906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B6C8D">
        <w:rPr>
          <w:rFonts w:ascii="Times New Roman" w:hAnsi="Times New Roman"/>
          <w:sz w:val="28"/>
          <w:szCs w:val="28"/>
        </w:rPr>
        <w:t>3132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7B6C8D">
        <w:rPr>
          <w:rFonts w:ascii="Times New Roman" w:hAnsi="Times New Roman"/>
          <w:sz w:val="28"/>
          <w:szCs w:val="28"/>
        </w:rPr>
        <w:t>34,2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B241C" w:rsidRPr="006376BC">
        <w:rPr>
          <w:rFonts w:ascii="Times New Roman" w:hAnsi="Times New Roman"/>
          <w:sz w:val="28"/>
          <w:szCs w:val="28"/>
        </w:rPr>
        <w:t>)</w:t>
      </w:r>
      <w:r w:rsidR="009B241C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7B6C8D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7B6C8D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9B241C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C911A8">
        <w:rPr>
          <w:rFonts w:ascii="Times New Roman" w:hAnsi="Times New Roman"/>
          <w:sz w:val="28"/>
          <w:szCs w:val="28"/>
        </w:rPr>
        <w:t>4</w:t>
      </w:r>
      <w:r w:rsidR="007B6C8D">
        <w:rPr>
          <w:rFonts w:ascii="Times New Roman" w:hAnsi="Times New Roman"/>
          <w:sz w:val="28"/>
          <w:szCs w:val="28"/>
        </w:rPr>
        <w:t>53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1E9">
        <w:rPr>
          <w:rFonts w:ascii="Times New Roman" w:hAnsi="Times New Roman"/>
          <w:sz w:val="28"/>
          <w:szCs w:val="28"/>
        </w:rPr>
        <w:t>тыс.руб</w:t>
      </w:r>
      <w:proofErr w:type="spellEnd"/>
      <w:r w:rsidR="008001E9">
        <w:rPr>
          <w:rFonts w:ascii="Times New Roman" w:hAnsi="Times New Roman"/>
          <w:sz w:val="28"/>
          <w:szCs w:val="28"/>
        </w:rPr>
        <w:t xml:space="preserve">. или на </w:t>
      </w:r>
      <w:r w:rsidR="00C911A8">
        <w:rPr>
          <w:rFonts w:ascii="Times New Roman" w:hAnsi="Times New Roman"/>
          <w:sz w:val="28"/>
          <w:szCs w:val="28"/>
        </w:rPr>
        <w:t>1</w:t>
      </w:r>
      <w:r w:rsidR="007B6C8D">
        <w:rPr>
          <w:rFonts w:ascii="Times New Roman" w:hAnsi="Times New Roman"/>
          <w:sz w:val="28"/>
          <w:szCs w:val="28"/>
        </w:rPr>
        <w:t>6</w:t>
      </w:r>
      <w:r w:rsidR="00C911A8">
        <w:rPr>
          <w:rFonts w:ascii="Times New Roman" w:hAnsi="Times New Roman"/>
          <w:sz w:val="28"/>
          <w:szCs w:val="28"/>
        </w:rPr>
        <w:t>,</w:t>
      </w:r>
      <w:r w:rsidR="007B6C8D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7B6C8D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7B6C8D">
        <w:rPr>
          <w:rFonts w:ascii="Times New Roman" w:hAnsi="Times New Roman"/>
          <w:sz w:val="28"/>
          <w:szCs w:val="28"/>
        </w:rPr>
        <w:t>728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7B6C8D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7B6C8D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7B6C8D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7B6C8D">
        <w:rPr>
          <w:rFonts w:ascii="Times New Roman" w:hAnsi="Times New Roman"/>
          <w:sz w:val="28"/>
          <w:szCs w:val="28"/>
        </w:rPr>
        <w:t>181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</w:t>
      </w:r>
      <w:r w:rsidR="009B241C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7B6C8D">
        <w:rPr>
          <w:rFonts w:ascii="Times New Roman" w:hAnsi="Times New Roman"/>
          <w:sz w:val="28"/>
          <w:szCs w:val="28"/>
        </w:rPr>
        <w:t>33,1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7B6C8D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B6C8D">
        <w:rPr>
          <w:rFonts w:ascii="Times New Roman" w:hAnsi="Times New Roman"/>
          <w:sz w:val="28"/>
          <w:szCs w:val="28"/>
        </w:rPr>
        <w:t>2181</w:t>
      </w:r>
      <w:r w:rsidR="0010220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02201">
        <w:rPr>
          <w:rFonts w:ascii="Times New Roman" w:hAnsi="Times New Roman"/>
          <w:sz w:val="28"/>
          <w:szCs w:val="28"/>
        </w:rPr>
        <w:t>тыс.р</w:t>
      </w:r>
      <w:r w:rsidRPr="006376BC">
        <w:rPr>
          <w:rFonts w:ascii="Times New Roman" w:hAnsi="Times New Roman"/>
          <w:sz w:val="28"/>
          <w:szCs w:val="28"/>
        </w:rPr>
        <w:t>уб</w:t>
      </w:r>
      <w:proofErr w:type="spellEnd"/>
      <w:r w:rsidRPr="006376BC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7B6C8D">
        <w:rPr>
          <w:rFonts w:ascii="Times New Roman" w:hAnsi="Times New Roman"/>
          <w:sz w:val="28"/>
          <w:szCs w:val="28"/>
        </w:rPr>
        <w:t>100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7B6C8D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7B6C8D">
        <w:rPr>
          <w:rFonts w:ascii="Times New Roman" w:hAnsi="Times New Roman"/>
          <w:sz w:val="28"/>
          <w:szCs w:val="28"/>
        </w:rPr>
        <w:t>283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 или на </w:t>
      </w:r>
      <w:r w:rsidR="007B6C8D">
        <w:rPr>
          <w:rFonts w:ascii="Times New Roman" w:hAnsi="Times New Roman"/>
          <w:sz w:val="28"/>
          <w:szCs w:val="28"/>
        </w:rPr>
        <w:t>14,9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17520" w:rsidRDefault="00500FD0" w:rsidP="0053125B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C911A8">
        <w:rPr>
          <w:sz w:val="28"/>
          <w:szCs w:val="28"/>
        </w:rPr>
        <w:t>2</w:t>
      </w:r>
      <w:r w:rsidR="007028AF">
        <w:rPr>
          <w:sz w:val="28"/>
          <w:szCs w:val="28"/>
        </w:rPr>
        <w:t>23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</w:t>
      </w:r>
      <w:r w:rsidR="007028AF">
        <w:rPr>
          <w:sz w:val="28"/>
          <w:szCs w:val="28"/>
        </w:rPr>
        <w:t xml:space="preserve"> 90,3</w:t>
      </w:r>
      <w:r>
        <w:rPr>
          <w:sz w:val="28"/>
          <w:szCs w:val="28"/>
        </w:rPr>
        <w:t xml:space="preserve"> </w:t>
      </w:r>
      <w:r w:rsidR="009B241C">
        <w:rPr>
          <w:sz w:val="28"/>
          <w:szCs w:val="28"/>
        </w:rPr>
        <w:t>% от</w:t>
      </w:r>
      <w:r>
        <w:rPr>
          <w:sz w:val="28"/>
          <w:szCs w:val="28"/>
        </w:rPr>
        <w:t xml:space="preserve"> плановых назначений.</w:t>
      </w:r>
      <w:r w:rsidRPr="00500FD0">
        <w:rPr>
          <w:sz w:val="20"/>
          <w:szCs w:val="20"/>
        </w:rPr>
        <w:t xml:space="preserve"> </w:t>
      </w:r>
      <w:r w:rsidR="007028AF" w:rsidRPr="007028AF">
        <w:rPr>
          <w:sz w:val="28"/>
          <w:szCs w:val="28"/>
        </w:rPr>
        <w:t xml:space="preserve">По сравнению с уровнем 2019 года расходы </w:t>
      </w:r>
      <w:r w:rsidR="009B241C" w:rsidRPr="007028AF">
        <w:rPr>
          <w:sz w:val="28"/>
          <w:szCs w:val="28"/>
        </w:rPr>
        <w:t>уменьшились на</w:t>
      </w:r>
      <w:r w:rsidR="007028AF" w:rsidRPr="007028AF">
        <w:rPr>
          <w:sz w:val="28"/>
          <w:szCs w:val="28"/>
        </w:rPr>
        <w:t xml:space="preserve"> 11,0 </w:t>
      </w:r>
      <w:proofErr w:type="spellStart"/>
      <w:r w:rsidR="007028AF" w:rsidRPr="007028AF">
        <w:rPr>
          <w:sz w:val="28"/>
          <w:szCs w:val="28"/>
        </w:rPr>
        <w:t>тыс.руб</w:t>
      </w:r>
      <w:proofErr w:type="spellEnd"/>
      <w:r w:rsidR="007028AF" w:rsidRPr="007028AF">
        <w:rPr>
          <w:sz w:val="28"/>
          <w:szCs w:val="28"/>
        </w:rPr>
        <w:t>. или на 4,7%.</w:t>
      </w:r>
      <w:r w:rsidR="007028AF">
        <w:rPr>
          <w:sz w:val="28"/>
          <w:szCs w:val="28"/>
        </w:rPr>
        <w:t xml:space="preserve"> </w:t>
      </w:r>
      <w:r w:rsidRPr="00500FD0">
        <w:rPr>
          <w:sz w:val="28"/>
          <w:szCs w:val="28"/>
        </w:rPr>
        <w:t xml:space="preserve">Расходы направлены на </w:t>
      </w:r>
      <w:r w:rsidR="007028AF">
        <w:rPr>
          <w:sz w:val="28"/>
          <w:szCs w:val="28"/>
        </w:rPr>
        <w:t xml:space="preserve">обеспечение первичных мер пожарной безопасности в границах сельских населенных пунктов в сумме </w:t>
      </w:r>
      <w:r w:rsidR="0053125B">
        <w:rPr>
          <w:sz w:val="28"/>
          <w:szCs w:val="28"/>
        </w:rPr>
        <w:t>223,0</w:t>
      </w:r>
      <w:r w:rsidR="00E2569D">
        <w:rPr>
          <w:sz w:val="28"/>
          <w:szCs w:val="28"/>
        </w:rPr>
        <w:t xml:space="preserve"> </w:t>
      </w:r>
      <w:proofErr w:type="spellStart"/>
      <w:r w:rsidRPr="00500FD0">
        <w:rPr>
          <w:sz w:val="28"/>
          <w:szCs w:val="28"/>
        </w:rPr>
        <w:t>тыс.руб</w:t>
      </w:r>
      <w:proofErr w:type="spellEnd"/>
      <w:r w:rsidRPr="00500FD0">
        <w:rPr>
          <w:sz w:val="28"/>
          <w:szCs w:val="28"/>
        </w:rPr>
        <w:t xml:space="preserve">. </w:t>
      </w:r>
    </w:p>
    <w:p w:rsidR="0053125B" w:rsidRDefault="0053125B" w:rsidP="0053125B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b/>
          <w:sz w:val="28"/>
          <w:szCs w:val="28"/>
        </w:rPr>
      </w:pPr>
    </w:p>
    <w:p w:rsidR="007E1ECA" w:rsidRP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76FE6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00FD0">
        <w:rPr>
          <w:rFonts w:ascii="Times New Roman" w:hAnsi="Times New Roman"/>
          <w:sz w:val="28"/>
          <w:szCs w:val="28"/>
        </w:rPr>
        <w:t>1</w:t>
      </w:r>
      <w:r w:rsidR="00976FE6">
        <w:rPr>
          <w:rFonts w:ascii="Times New Roman" w:hAnsi="Times New Roman"/>
          <w:sz w:val="28"/>
          <w:szCs w:val="28"/>
        </w:rPr>
        <w:t>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E2569D">
        <w:rPr>
          <w:rFonts w:ascii="Times New Roman" w:hAnsi="Times New Roman"/>
          <w:sz w:val="28"/>
          <w:szCs w:val="28"/>
        </w:rPr>
        <w:t>1,5</w:t>
      </w:r>
      <w:r w:rsidRPr="006376BC">
        <w:rPr>
          <w:rFonts w:ascii="Times New Roman" w:hAnsi="Times New Roman"/>
          <w:sz w:val="28"/>
          <w:szCs w:val="28"/>
        </w:rPr>
        <w:t>% от общего объема расходов</w:t>
      </w:r>
      <w:r w:rsidR="009B241C" w:rsidRPr="006376BC">
        <w:rPr>
          <w:rFonts w:ascii="Times New Roman" w:hAnsi="Times New Roman"/>
          <w:sz w:val="28"/>
          <w:szCs w:val="28"/>
        </w:rPr>
        <w:t>)</w:t>
      </w:r>
      <w:r w:rsidR="009B241C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E2569D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E2569D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>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E2569D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E2569D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E2569D">
        <w:rPr>
          <w:rFonts w:ascii="Times New Roman" w:hAnsi="Times New Roman"/>
          <w:sz w:val="28"/>
          <w:szCs w:val="28"/>
        </w:rPr>
        <w:t>34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B241C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E2569D" w:rsidRDefault="00E2569D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Pr="006376BC" w:rsidRDefault="006376BC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E2569D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исполнено </w:t>
      </w:r>
      <w:r w:rsidR="00C6379D">
        <w:rPr>
          <w:rFonts w:ascii="Times New Roman" w:hAnsi="Times New Roman"/>
          <w:sz w:val="28"/>
          <w:szCs w:val="28"/>
        </w:rPr>
        <w:t>849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>.(</w:t>
      </w:r>
      <w:r w:rsidR="00C6379D">
        <w:rPr>
          <w:rFonts w:ascii="Times New Roman" w:hAnsi="Times New Roman"/>
          <w:sz w:val="28"/>
          <w:szCs w:val="28"/>
        </w:rPr>
        <w:t>9,3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C6379D" w:rsidRDefault="00C6379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 расходы за 2020 год исполнены в сумме 35,0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на 16,1% ниже плановых назначений.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9B241C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C6379D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B241C" w:rsidRPr="006376BC">
        <w:rPr>
          <w:rFonts w:ascii="Times New Roman" w:hAnsi="Times New Roman"/>
          <w:sz w:val="28"/>
          <w:szCs w:val="28"/>
        </w:rPr>
        <w:t xml:space="preserve">год </w:t>
      </w:r>
      <w:r w:rsidR="009B241C">
        <w:rPr>
          <w:rFonts w:ascii="Times New Roman" w:hAnsi="Times New Roman"/>
          <w:sz w:val="28"/>
          <w:szCs w:val="28"/>
        </w:rPr>
        <w:t>в</w:t>
      </w:r>
      <w:r w:rsidR="00C6379D">
        <w:rPr>
          <w:rFonts w:ascii="Times New Roman" w:hAnsi="Times New Roman"/>
          <w:sz w:val="28"/>
          <w:szCs w:val="28"/>
        </w:rPr>
        <w:t xml:space="preserve"> сумме 814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C6379D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C6379D">
        <w:rPr>
          <w:rFonts w:ascii="Times New Roman" w:hAnsi="Times New Roman"/>
          <w:sz w:val="28"/>
          <w:szCs w:val="28"/>
        </w:rPr>
        <w:t>72,9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201</w:t>
      </w:r>
      <w:r w:rsidR="00C6379D">
        <w:rPr>
          <w:rFonts w:ascii="Times New Roman" w:hAnsi="Times New Roman"/>
          <w:sz w:val="28"/>
          <w:szCs w:val="28"/>
        </w:rPr>
        <w:t xml:space="preserve">9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C6379D">
        <w:rPr>
          <w:rFonts w:ascii="Times New Roman" w:hAnsi="Times New Roman"/>
          <w:sz w:val="28"/>
          <w:szCs w:val="28"/>
        </w:rPr>
        <w:t>величились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C6379D">
        <w:rPr>
          <w:rFonts w:ascii="Times New Roman" w:hAnsi="Times New Roman"/>
          <w:sz w:val="28"/>
          <w:szCs w:val="28"/>
        </w:rPr>
        <w:t>56</w:t>
      </w:r>
      <w:r w:rsidR="001315F5">
        <w:rPr>
          <w:rFonts w:ascii="Times New Roman" w:hAnsi="Times New Roman"/>
          <w:sz w:val="28"/>
          <w:szCs w:val="28"/>
        </w:rPr>
        <w:t>6</w:t>
      </w:r>
      <w:r w:rsidR="00BD44FE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BD44FE">
        <w:rPr>
          <w:rFonts w:ascii="Times New Roman" w:hAnsi="Times New Roman"/>
          <w:sz w:val="28"/>
          <w:szCs w:val="28"/>
        </w:rPr>
        <w:t>тыс.руб</w:t>
      </w:r>
      <w:proofErr w:type="spellEnd"/>
      <w:r w:rsidR="00BD44FE">
        <w:rPr>
          <w:rFonts w:ascii="Times New Roman" w:hAnsi="Times New Roman"/>
          <w:sz w:val="28"/>
          <w:szCs w:val="28"/>
        </w:rPr>
        <w:t xml:space="preserve">. или на </w:t>
      </w:r>
      <w:r w:rsidR="009B29B1" w:rsidRPr="009B29B1">
        <w:rPr>
          <w:rFonts w:ascii="Times New Roman" w:hAnsi="Times New Roman"/>
          <w:sz w:val="28"/>
          <w:szCs w:val="28"/>
        </w:rPr>
        <w:t>228</w:t>
      </w:r>
      <w:r w:rsidR="009B29B1">
        <w:rPr>
          <w:rFonts w:ascii="Times New Roman" w:hAnsi="Times New Roman"/>
          <w:sz w:val="28"/>
          <w:szCs w:val="28"/>
        </w:rPr>
        <w:t>,</w:t>
      </w:r>
      <w:r w:rsidR="009B29B1" w:rsidRPr="009B29B1">
        <w:rPr>
          <w:rFonts w:ascii="Times New Roman" w:hAnsi="Times New Roman"/>
          <w:sz w:val="28"/>
          <w:szCs w:val="28"/>
        </w:rPr>
        <w:t>2</w:t>
      </w:r>
      <w:r w:rsidR="00BD44FE">
        <w:rPr>
          <w:rFonts w:ascii="Times New Roman" w:hAnsi="Times New Roman"/>
          <w:sz w:val="28"/>
          <w:szCs w:val="28"/>
        </w:rPr>
        <w:t>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9B29B1" w:rsidRPr="009B29B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B29B1">
        <w:rPr>
          <w:rFonts w:ascii="Times New Roman" w:hAnsi="Times New Roman"/>
          <w:sz w:val="28"/>
          <w:szCs w:val="28"/>
        </w:rPr>
        <w:t>1312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9B29B1">
        <w:rPr>
          <w:rFonts w:ascii="Times New Roman" w:hAnsi="Times New Roman"/>
          <w:sz w:val="28"/>
          <w:szCs w:val="28"/>
        </w:rPr>
        <w:t>14,3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9B29B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B29B1">
        <w:rPr>
          <w:rFonts w:ascii="Times New Roman" w:hAnsi="Times New Roman"/>
          <w:sz w:val="28"/>
          <w:szCs w:val="28"/>
        </w:rPr>
        <w:t>144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9B29B1">
        <w:rPr>
          <w:rFonts w:ascii="Times New Roman" w:hAnsi="Times New Roman"/>
          <w:sz w:val="28"/>
          <w:szCs w:val="28"/>
        </w:rPr>
        <w:t>94,2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9B29B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9B241C">
        <w:rPr>
          <w:rFonts w:ascii="Times New Roman" w:hAnsi="Times New Roman"/>
          <w:sz w:val="28"/>
          <w:szCs w:val="28"/>
        </w:rPr>
        <w:t>расходы уменьшились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9B29B1">
        <w:rPr>
          <w:rFonts w:ascii="Times New Roman" w:hAnsi="Times New Roman"/>
          <w:sz w:val="28"/>
          <w:szCs w:val="28"/>
        </w:rPr>
        <w:t>153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9B29B1">
        <w:rPr>
          <w:rFonts w:ascii="Times New Roman" w:hAnsi="Times New Roman"/>
          <w:sz w:val="28"/>
          <w:szCs w:val="28"/>
        </w:rPr>
        <w:t>48,5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9B29B1" w:rsidRPr="006376BC" w:rsidRDefault="009B29B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разделу 03 «Благоустройство» расходы за 2020 год исполнены в сумме 236,0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или на 100% плановых назначений.</w:t>
      </w:r>
    </w:p>
    <w:p w:rsidR="000C5A7B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 xml:space="preserve">По подразделу 05 «Другие вопросы в области жилищно-коммунального хозяйства» расходы составили </w:t>
      </w:r>
      <w:r w:rsidR="009B29B1">
        <w:rPr>
          <w:rFonts w:ascii="Times New Roman" w:hAnsi="Times New Roman"/>
          <w:sz w:val="28"/>
          <w:szCs w:val="28"/>
        </w:rPr>
        <w:t>932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 xml:space="preserve">., или </w:t>
      </w:r>
      <w:r w:rsidR="009B29B1">
        <w:rPr>
          <w:rFonts w:ascii="Times New Roman" w:hAnsi="Times New Roman"/>
          <w:sz w:val="28"/>
          <w:szCs w:val="28"/>
        </w:rPr>
        <w:t>98,7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9B29B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9B29B1">
        <w:rPr>
          <w:rFonts w:ascii="Times New Roman" w:hAnsi="Times New Roman"/>
          <w:sz w:val="28"/>
          <w:szCs w:val="28"/>
        </w:rPr>
        <w:t>136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9B29B1">
        <w:rPr>
          <w:rFonts w:ascii="Times New Roman" w:hAnsi="Times New Roman"/>
          <w:sz w:val="28"/>
          <w:szCs w:val="28"/>
        </w:rPr>
        <w:t>17,1</w:t>
      </w:r>
      <w:r w:rsidR="0078281D">
        <w:rPr>
          <w:rFonts w:ascii="Times New Roman" w:hAnsi="Times New Roman"/>
          <w:sz w:val="28"/>
          <w:szCs w:val="28"/>
        </w:rPr>
        <w:t>%,</w:t>
      </w:r>
      <w:r w:rsidR="000C5A7B">
        <w:rPr>
          <w:rFonts w:ascii="Times New Roman" w:hAnsi="Times New Roman"/>
          <w:sz w:val="28"/>
          <w:szCs w:val="28"/>
        </w:rPr>
        <w:t xml:space="preserve"> по данному разделу отнесены расходы </w:t>
      </w:r>
      <w:r w:rsidR="0078281D">
        <w:rPr>
          <w:rFonts w:ascii="Times New Roman" w:hAnsi="Times New Roman"/>
          <w:sz w:val="28"/>
          <w:szCs w:val="28"/>
        </w:rPr>
        <w:t xml:space="preserve">на содержание </w:t>
      </w:r>
      <w:r w:rsidR="000C5A7B">
        <w:rPr>
          <w:rFonts w:ascii="Times New Roman" w:hAnsi="Times New Roman"/>
          <w:sz w:val="28"/>
          <w:szCs w:val="28"/>
        </w:rPr>
        <w:t xml:space="preserve">МКУ «Центр хозяйственного обслуживания» </w:t>
      </w:r>
      <w:r w:rsidR="002B523E">
        <w:rPr>
          <w:rFonts w:ascii="Times New Roman" w:hAnsi="Times New Roman"/>
          <w:sz w:val="28"/>
          <w:szCs w:val="28"/>
        </w:rPr>
        <w:t>Филипповского</w:t>
      </w:r>
      <w:r w:rsidR="000C5A7B">
        <w:rPr>
          <w:rFonts w:ascii="Times New Roman" w:hAnsi="Times New Roman"/>
          <w:sz w:val="28"/>
          <w:szCs w:val="28"/>
        </w:rPr>
        <w:t xml:space="preserve"> МО.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3363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36</w:t>
      </w:r>
      <w:r w:rsidR="001315F5">
        <w:rPr>
          <w:rStyle w:val="a6"/>
          <w:rFonts w:ascii="Times New Roman" w:hAnsi="Times New Roman"/>
          <w:i w:val="0"/>
          <w:iCs w:val="0"/>
          <w:sz w:val="28"/>
          <w:szCs w:val="28"/>
        </w:rPr>
        <w:t>,7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73337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733371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733371">
        <w:rPr>
          <w:rFonts w:ascii="Times New Roman" w:hAnsi="Times New Roman"/>
          <w:sz w:val="28"/>
          <w:szCs w:val="28"/>
        </w:rPr>
        <w:t>1417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733371">
        <w:rPr>
          <w:rFonts w:ascii="Times New Roman" w:hAnsi="Times New Roman"/>
          <w:sz w:val="28"/>
          <w:szCs w:val="28"/>
        </w:rPr>
        <w:t>29,6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3363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9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733371">
        <w:rPr>
          <w:rStyle w:val="a6"/>
          <w:rFonts w:ascii="Times New Roman" w:hAnsi="Times New Roman"/>
          <w:i w:val="0"/>
          <w:iCs w:val="0"/>
          <w:sz w:val="28"/>
          <w:szCs w:val="28"/>
        </w:rPr>
        <w:t>8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356E3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356E31">
        <w:rPr>
          <w:rFonts w:ascii="Times New Roman" w:hAnsi="Times New Roman"/>
          <w:sz w:val="28"/>
          <w:szCs w:val="28"/>
        </w:rPr>
        <w:t>361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356E31">
        <w:rPr>
          <w:rFonts w:ascii="Times New Roman" w:hAnsi="Times New Roman"/>
          <w:sz w:val="28"/>
          <w:szCs w:val="28"/>
        </w:rPr>
        <w:t>3,9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356E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356E31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7672A">
        <w:rPr>
          <w:rFonts w:ascii="Times New Roman" w:hAnsi="Times New Roman"/>
          <w:sz w:val="28"/>
          <w:szCs w:val="28"/>
        </w:rPr>
        <w:t>1</w:t>
      </w:r>
      <w:r w:rsidR="00356E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на </w:t>
      </w:r>
      <w:r w:rsidR="00356E31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По подразделу 03 «Прочие межбюджетные трансферты общего характера» исполнено за 20</w:t>
      </w:r>
      <w:r w:rsidR="00356E3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315F5">
        <w:rPr>
          <w:rFonts w:ascii="Times New Roman" w:hAnsi="Times New Roman"/>
          <w:sz w:val="28"/>
          <w:szCs w:val="28"/>
        </w:rPr>
        <w:t>3</w:t>
      </w:r>
      <w:r w:rsidR="00356E31">
        <w:rPr>
          <w:rFonts w:ascii="Times New Roman" w:hAnsi="Times New Roman"/>
          <w:sz w:val="28"/>
          <w:szCs w:val="28"/>
        </w:rPr>
        <w:t>61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9B241C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9B241C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9B241C" w:rsidRPr="005F77DE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</w:t>
      </w:r>
      <w:r w:rsidR="0090743F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отчета, об использовании резервного </w:t>
      </w:r>
      <w:r w:rsidR="009B241C" w:rsidRPr="006376BC">
        <w:rPr>
          <w:rFonts w:ascii="Times New Roman" w:hAnsi="Times New Roman"/>
          <w:sz w:val="28"/>
          <w:szCs w:val="28"/>
        </w:rPr>
        <w:t>фонда средства</w:t>
      </w:r>
      <w:r w:rsidRPr="006376BC">
        <w:rPr>
          <w:rFonts w:ascii="Times New Roman" w:hAnsi="Times New Roman"/>
          <w:sz w:val="28"/>
          <w:szCs w:val="28"/>
        </w:rPr>
        <w:t xml:space="preserve"> резервного фонда в 20</w:t>
      </w:r>
      <w:r w:rsidR="00356E3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040397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3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2B523E">
        <w:rPr>
          <w:rFonts w:ascii="Times New Roman" w:hAnsi="Times New Roman"/>
          <w:color w:val="000000"/>
          <w:sz w:val="28"/>
          <w:szCs w:val="28"/>
        </w:rPr>
        <w:t>Филипповского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040397" w:rsidRPr="00040397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040397" w:rsidRPr="00040397">
        <w:rPr>
          <w:rFonts w:ascii="Times New Roman" w:hAnsi="Times New Roman"/>
          <w:color w:val="000000"/>
          <w:sz w:val="28"/>
          <w:szCs w:val="28"/>
        </w:rPr>
        <w:t>1115</w:t>
      </w:r>
      <w:r w:rsidR="00040397">
        <w:rPr>
          <w:rFonts w:ascii="Times New Roman" w:hAnsi="Times New Roman"/>
          <w:color w:val="000000"/>
          <w:sz w:val="28"/>
          <w:szCs w:val="28"/>
        </w:rPr>
        <w:t>,</w:t>
      </w:r>
      <w:r w:rsidR="00040397" w:rsidRPr="00040397">
        <w:rPr>
          <w:rFonts w:ascii="Times New Roman" w:hAnsi="Times New Roman"/>
          <w:color w:val="000000"/>
          <w:sz w:val="28"/>
          <w:szCs w:val="28"/>
        </w:rPr>
        <w:t>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040397" w:rsidRPr="0004039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040397" w:rsidRPr="00040397">
        <w:rPr>
          <w:rFonts w:ascii="Times New Roman" w:hAnsi="Times New Roman"/>
          <w:bCs/>
          <w:color w:val="000000"/>
          <w:sz w:val="28"/>
          <w:szCs w:val="28"/>
        </w:rPr>
        <w:t>591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2B523E"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813,8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72,9%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2B523E">
        <w:rPr>
          <w:rFonts w:ascii="Times New Roman" w:hAnsi="Times New Roman"/>
          <w:bCs/>
          <w:color w:val="000000"/>
          <w:sz w:val="28"/>
          <w:szCs w:val="28"/>
        </w:rPr>
        <w:t>Филипповского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0397">
        <w:rPr>
          <w:rFonts w:ascii="Times New Roman" w:hAnsi="Times New Roman"/>
          <w:bCs/>
          <w:color w:val="000000"/>
          <w:sz w:val="28"/>
          <w:szCs w:val="28"/>
        </w:rPr>
        <w:t>302,1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5F77DE" w:rsidRPr="006376BC" w:rsidRDefault="005F77DE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523DE6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  <w:r w:rsidR="005F77D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523DE6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9B241C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9B241C">
        <w:rPr>
          <w:b/>
          <w:bCs/>
          <w:color w:val="auto"/>
          <w:sz w:val="28"/>
          <w:szCs w:val="28"/>
        </w:rPr>
        <w:t>бюджета Филипповского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5F77DE">
        <w:rPr>
          <w:b/>
          <w:bCs/>
          <w:color w:val="auto"/>
          <w:sz w:val="28"/>
          <w:szCs w:val="28"/>
        </w:rPr>
        <w:t>.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040397">
        <w:rPr>
          <w:color w:val="auto"/>
          <w:sz w:val="28"/>
          <w:szCs w:val="28"/>
        </w:rPr>
        <w:t>49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040397">
        <w:rPr>
          <w:color w:val="auto"/>
          <w:sz w:val="28"/>
          <w:szCs w:val="28"/>
        </w:rPr>
        <w:t>127</w:t>
      </w:r>
      <w:r w:rsidRPr="00771F27">
        <w:rPr>
          <w:color w:val="auto"/>
          <w:sz w:val="28"/>
          <w:szCs w:val="28"/>
        </w:rPr>
        <w:t xml:space="preserve"> от </w:t>
      </w:r>
      <w:r w:rsidR="00040397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 xml:space="preserve">.03.2020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9B241C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9B241C" w:rsidRPr="00FA319E">
        <w:rPr>
          <w:color w:val="auto"/>
          <w:sz w:val="28"/>
          <w:szCs w:val="28"/>
        </w:rPr>
        <w:t xml:space="preserve">бюджета </w:t>
      </w:r>
      <w:r w:rsidR="009B241C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9B241C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9B241C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2B523E">
        <w:rPr>
          <w:sz w:val="28"/>
          <w:szCs w:val="28"/>
        </w:rPr>
        <w:t>Филипповского</w:t>
      </w:r>
      <w:r w:rsidRPr="00771F27">
        <w:rPr>
          <w:sz w:val="28"/>
          <w:szCs w:val="28"/>
        </w:rPr>
        <w:t xml:space="preserve"> муниципального образования за 20</w:t>
      </w:r>
      <w:r w:rsidR="00040397">
        <w:rPr>
          <w:sz w:val="28"/>
          <w:szCs w:val="28"/>
        </w:rPr>
        <w:t>20</w:t>
      </w:r>
      <w:r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</w:t>
      </w:r>
      <w:proofErr w:type="gramStart"/>
      <w:r w:rsidRPr="00771F27">
        <w:rPr>
          <w:sz w:val="28"/>
          <w:szCs w:val="28"/>
        </w:rPr>
        <w:t>н  нарушений</w:t>
      </w:r>
      <w:proofErr w:type="gramEnd"/>
      <w:r w:rsidRPr="00771F27">
        <w:rPr>
          <w:sz w:val="28"/>
          <w:szCs w:val="28"/>
        </w:rPr>
        <w:t xml:space="preserve">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5F77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9B241C" w:rsidRPr="00FA319E">
        <w:rPr>
          <w:sz w:val="28"/>
          <w:szCs w:val="28"/>
        </w:rPr>
        <w:t xml:space="preserve">Администрацией </w:t>
      </w:r>
      <w:r w:rsidR="009B241C">
        <w:rPr>
          <w:sz w:val="28"/>
          <w:szCs w:val="28"/>
        </w:rPr>
        <w:t>Филипповского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F77DE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90743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04039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040397">
        <w:rPr>
          <w:rFonts w:ascii="Times New Roman" w:hAnsi="Times New Roman" w:cs="Times New Roman"/>
          <w:sz w:val="28"/>
          <w:szCs w:val="28"/>
        </w:rPr>
        <w:t>41312,31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90743F">
        <w:rPr>
          <w:rFonts w:ascii="Times New Roman" w:hAnsi="Times New Roman" w:cs="Times New Roman"/>
          <w:sz w:val="28"/>
          <w:szCs w:val="28"/>
        </w:rPr>
        <w:t>.</w:t>
      </w:r>
    </w:p>
    <w:p w:rsidR="00805FF2" w:rsidRPr="00E52547" w:rsidRDefault="00805FF2" w:rsidP="00805F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805FF2" w:rsidRDefault="00805FF2" w:rsidP="00805F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805FF2" w:rsidRDefault="00805FF2" w:rsidP="00805FF2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114,96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372,92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487,18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D317E4" w:rsidRDefault="00D317E4" w:rsidP="00D317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805FF2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2B523E">
        <w:rPr>
          <w:iCs/>
          <w:color w:val="auto"/>
          <w:sz w:val="28"/>
          <w:szCs w:val="28"/>
        </w:rPr>
        <w:t>Филипповского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2B523E">
        <w:rPr>
          <w:color w:val="auto"/>
          <w:sz w:val="28"/>
          <w:szCs w:val="28"/>
        </w:rPr>
        <w:t>Филипповского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4431C3">
        <w:rPr>
          <w:color w:val="auto"/>
          <w:sz w:val="28"/>
          <w:szCs w:val="28"/>
        </w:rPr>
        <w:t>2</w:t>
      </w:r>
      <w:r w:rsidR="00805FF2">
        <w:rPr>
          <w:color w:val="auto"/>
          <w:sz w:val="28"/>
          <w:szCs w:val="28"/>
        </w:rPr>
        <w:t>5</w:t>
      </w:r>
      <w:r w:rsidRPr="00B96347">
        <w:rPr>
          <w:color w:val="auto"/>
          <w:sz w:val="28"/>
          <w:szCs w:val="28"/>
        </w:rPr>
        <w:t>.12.201</w:t>
      </w:r>
      <w:r w:rsidR="00805FF2">
        <w:rPr>
          <w:color w:val="auto"/>
          <w:sz w:val="28"/>
          <w:szCs w:val="28"/>
        </w:rPr>
        <w:t>9</w:t>
      </w:r>
      <w:r w:rsidRPr="00B96347">
        <w:rPr>
          <w:color w:val="auto"/>
          <w:sz w:val="28"/>
          <w:szCs w:val="28"/>
        </w:rPr>
        <w:t xml:space="preserve">года № </w:t>
      </w:r>
      <w:r w:rsidR="00805FF2">
        <w:rPr>
          <w:color w:val="auto"/>
          <w:sz w:val="28"/>
          <w:szCs w:val="28"/>
        </w:rPr>
        <w:t>95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r w:rsidR="002B523E">
        <w:rPr>
          <w:color w:val="auto"/>
          <w:sz w:val="28"/>
          <w:szCs w:val="28"/>
        </w:rPr>
        <w:t>Филипповского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805FF2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805FF2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805FF2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9B241C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805FF2">
        <w:rPr>
          <w:color w:val="auto"/>
          <w:sz w:val="28"/>
          <w:szCs w:val="28"/>
        </w:rPr>
        <w:t>5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805FF2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805FF2">
        <w:rPr>
          <w:color w:val="auto"/>
          <w:sz w:val="28"/>
          <w:szCs w:val="28"/>
        </w:rPr>
        <w:t>126</w:t>
      </w:r>
      <w:r w:rsidR="009B241C" w:rsidRPr="00B96347">
        <w:rPr>
          <w:color w:val="auto"/>
          <w:sz w:val="28"/>
          <w:szCs w:val="28"/>
        </w:rPr>
        <w:t>)</w:t>
      </w:r>
      <w:r w:rsidR="009B241C">
        <w:rPr>
          <w:color w:val="auto"/>
          <w:sz w:val="28"/>
          <w:szCs w:val="28"/>
        </w:rPr>
        <w:t>.</w:t>
      </w:r>
    </w:p>
    <w:p w:rsidR="00245E30" w:rsidRPr="00245E30" w:rsidRDefault="00245E30" w:rsidP="0024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245E30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5F77DE" w:rsidRPr="00B96347" w:rsidRDefault="005F77DE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41C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5F77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9B241C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805FF2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805FF2">
        <w:rPr>
          <w:rFonts w:ascii="Times New Roman" w:hAnsi="Times New Roman" w:cs="Times New Roman"/>
          <w:sz w:val="28"/>
          <w:szCs w:val="28"/>
        </w:rPr>
        <w:t>492,5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 </w:t>
      </w:r>
      <w:r w:rsidR="00C14DA3">
        <w:rPr>
          <w:rFonts w:ascii="Times New Roman" w:hAnsi="Times New Roman" w:cs="Times New Roman"/>
          <w:sz w:val="28"/>
          <w:szCs w:val="28"/>
        </w:rPr>
        <w:t>1684,4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C14DA3">
        <w:rPr>
          <w:rFonts w:ascii="Times New Roman" w:hAnsi="Times New Roman" w:cs="Times New Roman"/>
          <w:sz w:val="28"/>
          <w:szCs w:val="28"/>
        </w:rPr>
        <w:t>342,0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9B241C" w:rsidRPr="00B96347">
        <w:rPr>
          <w:rFonts w:ascii="Times New Roman" w:hAnsi="Times New Roman" w:cs="Times New Roman"/>
          <w:sz w:val="28"/>
          <w:szCs w:val="28"/>
        </w:rPr>
        <w:t>составила 2176</w:t>
      </w:r>
      <w:r w:rsidR="00C14DA3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9B241C" w:rsidRPr="00B96347">
        <w:rPr>
          <w:rFonts w:ascii="Times New Roman" w:hAnsi="Times New Roman" w:cs="Times New Roman"/>
          <w:sz w:val="28"/>
          <w:szCs w:val="28"/>
        </w:rPr>
        <w:t>или 23</w:t>
      </w:r>
      <w:r w:rsidR="00C14DA3">
        <w:rPr>
          <w:rFonts w:ascii="Times New Roman" w:hAnsi="Times New Roman" w:cs="Times New Roman"/>
          <w:sz w:val="28"/>
          <w:szCs w:val="28"/>
        </w:rPr>
        <w:t>,8</w:t>
      </w:r>
      <w:r w:rsidR="009B241C" w:rsidRPr="00B96347">
        <w:rPr>
          <w:rFonts w:ascii="Times New Roman" w:hAnsi="Times New Roman" w:cs="Times New Roman"/>
          <w:sz w:val="28"/>
          <w:szCs w:val="28"/>
        </w:rPr>
        <w:t>%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  <w:r w:rsidR="009B241C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C14DA3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26239B">
        <w:rPr>
          <w:rFonts w:ascii="Times New Roman" w:hAnsi="Times New Roman" w:cs="Times New Roman"/>
          <w:sz w:val="28"/>
          <w:szCs w:val="28"/>
        </w:rPr>
        <w:t>11</w:t>
      </w:r>
      <w:r w:rsidR="008E7DC6" w:rsidRPr="00245E30">
        <w:rPr>
          <w:rFonts w:ascii="Times New Roman" w:hAnsi="Times New Roman" w:cs="Times New Roman"/>
          <w:sz w:val="28"/>
          <w:szCs w:val="28"/>
        </w:rPr>
        <w:t>7</w:t>
      </w:r>
      <w:r w:rsidR="0026239B">
        <w:rPr>
          <w:rFonts w:ascii="Times New Roman" w:hAnsi="Times New Roman" w:cs="Times New Roman"/>
          <w:sz w:val="28"/>
          <w:szCs w:val="28"/>
        </w:rPr>
        <w:t>,</w:t>
      </w:r>
      <w:r w:rsidR="008E7DC6" w:rsidRPr="00245E30">
        <w:rPr>
          <w:rFonts w:ascii="Times New Roman" w:hAnsi="Times New Roman" w:cs="Times New Roman"/>
          <w:sz w:val="28"/>
          <w:szCs w:val="28"/>
        </w:rPr>
        <w:t>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8E7DC6" w:rsidRPr="00245E30">
        <w:rPr>
          <w:rFonts w:ascii="Times New Roman" w:hAnsi="Times New Roman" w:cs="Times New Roman"/>
          <w:sz w:val="28"/>
          <w:szCs w:val="28"/>
        </w:rPr>
        <w:t>5</w:t>
      </w:r>
      <w:r w:rsidR="0026239B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B241C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9B241C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8E7DC6">
        <w:rPr>
          <w:rFonts w:ascii="Times New Roman" w:hAnsi="Times New Roman" w:cs="Times New Roman"/>
          <w:sz w:val="28"/>
          <w:szCs w:val="28"/>
        </w:rPr>
        <w:t>2050,7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>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DC6" w:rsidRPr="008E7DC6">
        <w:rPr>
          <w:rFonts w:ascii="Times New Roman" w:hAnsi="Times New Roman" w:cs="Times New Roman"/>
          <w:sz w:val="28"/>
          <w:szCs w:val="28"/>
        </w:rPr>
        <w:t>3</w:t>
      </w:r>
      <w:r w:rsidR="008E7DC6">
        <w:rPr>
          <w:rFonts w:ascii="Times New Roman" w:hAnsi="Times New Roman" w:cs="Times New Roman"/>
          <w:sz w:val="28"/>
          <w:szCs w:val="28"/>
        </w:rPr>
        <w:t>,</w:t>
      </w:r>
      <w:r w:rsidR="008E7DC6" w:rsidRPr="008E7DC6">
        <w:rPr>
          <w:rFonts w:ascii="Times New Roman" w:hAnsi="Times New Roman" w:cs="Times New Roman"/>
          <w:sz w:val="28"/>
          <w:szCs w:val="28"/>
        </w:rPr>
        <w:t>7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B241C">
        <w:rPr>
          <w:rFonts w:ascii="Times New Roman" w:hAnsi="Times New Roman" w:cs="Times New Roman"/>
          <w:sz w:val="28"/>
          <w:szCs w:val="28"/>
        </w:rPr>
        <w:t>303.00)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6B14A7">
        <w:rPr>
          <w:rFonts w:ascii="Times New Roman" w:hAnsi="Times New Roman" w:cs="Times New Roman"/>
          <w:sz w:val="28"/>
          <w:szCs w:val="28"/>
        </w:rPr>
        <w:t>112</w:t>
      </w:r>
      <w:r w:rsidR="0026239B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B14A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204E2B">
        <w:rPr>
          <w:rFonts w:ascii="Times New Roman" w:hAnsi="Times New Roman" w:cs="Times New Roman"/>
          <w:sz w:val="28"/>
          <w:szCs w:val="28"/>
        </w:rPr>
        <w:t>величились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</w:rPr>
        <w:t>5</w:t>
      </w:r>
      <w:r w:rsidR="00204E2B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6B14A7">
        <w:rPr>
          <w:rFonts w:ascii="Times New Roman" w:hAnsi="Times New Roman" w:cs="Times New Roman"/>
          <w:sz w:val="28"/>
          <w:szCs w:val="28"/>
        </w:rPr>
        <w:t>4,4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204E2B">
        <w:rPr>
          <w:rFonts w:ascii="Times New Roman" w:hAnsi="Times New Roman" w:cs="Times New Roman"/>
          <w:sz w:val="28"/>
          <w:szCs w:val="28"/>
        </w:rPr>
        <w:t>1</w:t>
      </w:r>
      <w:r w:rsidR="006B14A7">
        <w:rPr>
          <w:rFonts w:ascii="Times New Roman" w:hAnsi="Times New Roman" w:cs="Times New Roman"/>
          <w:sz w:val="28"/>
          <w:szCs w:val="28"/>
        </w:rPr>
        <w:t>17</w:t>
      </w:r>
      <w:r w:rsidR="00204E2B">
        <w:rPr>
          <w:rFonts w:ascii="Times New Roman" w:hAnsi="Times New Roman" w:cs="Times New Roman"/>
          <w:sz w:val="28"/>
          <w:szCs w:val="28"/>
        </w:rPr>
        <w:t>,</w:t>
      </w:r>
      <w:r w:rsidR="009B241C">
        <w:rPr>
          <w:rFonts w:ascii="Times New Roman" w:hAnsi="Times New Roman" w:cs="Times New Roman"/>
          <w:sz w:val="28"/>
          <w:szCs w:val="28"/>
        </w:rPr>
        <w:t>6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6B14A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204E2B">
        <w:rPr>
          <w:rFonts w:ascii="Times New Roman" w:hAnsi="Times New Roman" w:cs="Times New Roman"/>
          <w:sz w:val="28"/>
          <w:szCs w:val="28"/>
        </w:rPr>
        <w:t>11</w:t>
      </w:r>
      <w:r w:rsidR="006B14A7">
        <w:rPr>
          <w:rFonts w:ascii="Times New Roman" w:hAnsi="Times New Roman" w:cs="Times New Roman"/>
          <w:sz w:val="28"/>
          <w:szCs w:val="28"/>
        </w:rPr>
        <w:t>7</w:t>
      </w:r>
      <w:r w:rsidR="00204E2B">
        <w:rPr>
          <w:rFonts w:ascii="Times New Roman" w:hAnsi="Times New Roman" w:cs="Times New Roman"/>
          <w:sz w:val="28"/>
          <w:szCs w:val="28"/>
        </w:rPr>
        <w:t>,6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BC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</w:p>
    <w:p w:rsidR="00107F10" w:rsidRPr="00107F10" w:rsidRDefault="00107F10" w:rsidP="009074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 xml:space="preserve">В нарушении п.167 Инструкции № 191н и в Сведениях дебиторская и кредиторская задолженность» (ф.0503169) не заполнен раздел </w:t>
      </w:r>
      <w:r w:rsidR="009B241C" w:rsidRPr="00107F10">
        <w:rPr>
          <w:rFonts w:ascii="Times New Roman" w:hAnsi="Times New Roman" w:cs="Times New Roman"/>
          <w:sz w:val="28"/>
          <w:szCs w:val="28"/>
        </w:rPr>
        <w:t>2, в</w:t>
      </w:r>
      <w:r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</w:t>
      </w:r>
      <w:r w:rsidR="00B97994">
        <w:rPr>
          <w:rFonts w:ascii="Times New Roman" w:hAnsi="Times New Roman" w:cs="Times New Roman"/>
          <w:sz w:val="28"/>
          <w:szCs w:val="28"/>
        </w:rPr>
        <w:t xml:space="preserve"> отразить дебиторскую</w:t>
      </w:r>
      <w:r w:rsidRPr="00107F1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B97994">
        <w:rPr>
          <w:rFonts w:ascii="Times New Roman" w:hAnsi="Times New Roman" w:cs="Times New Roman"/>
          <w:sz w:val="28"/>
          <w:szCs w:val="28"/>
        </w:rPr>
        <w:t>ь</w:t>
      </w:r>
      <w:r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9074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5F77DE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6B14A7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6B14A7">
        <w:rPr>
          <w:rFonts w:ascii="Times New Roman" w:hAnsi="Times New Roman" w:cs="Times New Roman"/>
          <w:sz w:val="28"/>
          <w:szCs w:val="28"/>
        </w:rPr>
        <w:t>140,2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6B14A7">
        <w:rPr>
          <w:rFonts w:ascii="Times New Roman" w:hAnsi="Times New Roman" w:cs="Times New Roman"/>
          <w:sz w:val="28"/>
          <w:szCs w:val="28"/>
        </w:rPr>
        <w:t>величилась</w:t>
      </w:r>
      <w:r w:rsidR="00204E2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</w:rPr>
        <w:t>780</w:t>
      </w:r>
      <w:r w:rsidR="00204E2B">
        <w:rPr>
          <w:rFonts w:ascii="Times New Roman" w:hAnsi="Times New Roman" w:cs="Times New Roman"/>
          <w:sz w:val="28"/>
          <w:szCs w:val="28"/>
        </w:rPr>
        <w:t>,</w:t>
      </w:r>
      <w:r w:rsidR="009B241C">
        <w:rPr>
          <w:rFonts w:ascii="Times New Roman" w:hAnsi="Times New Roman" w:cs="Times New Roman"/>
          <w:sz w:val="28"/>
          <w:szCs w:val="28"/>
        </w:rPr>
        <w:t>2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(или</w:t>
      </w:r>
      <w:r w:rsidR="006B14A7">
        <w:rPr>
          <w:rFonts w:ascii="Times New Roman" w:hAnsi="Times New Roman" w:cs="Times New Roman"/>
          <w:sz w:val="28"/>
          <w:szCs w:val="28"/>
        </w:rPr>
        <w:t>+556,5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</w:rPr>
        <w:t>920,</w:t>
      </w:r>
      <w:r w:rsidR="009B241C">
        <w:rPr>
          <w:rFonts w:ascii="Times New Roman" w:hAnsi="Times New Roman" w:cs="Times New Roman"/>
          <w:sz w:val="28"/>
          <w:szCs w:val="28"/>
        </w:rPr>
        <w:t>4</w:t>
      </w:r>
      <w:r w:rsidR="009B24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B14A7">
        <w:rPr>
          <w:rFonts w:ascii="Times New Roman" w:hAnsi="Times New Roman" w:cs="Times New Roman"/>
          <w:sz w:val="28"/>
          <w:szCs w:val="28"/>
        </w:rPr>
        <w:t>25,8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6B14A7" w:rsidRDefault="006B14A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расчетам с подотчетными лицами;</w:t>
      </w:r>
    </w:p>
    <w:p w:rsidR="006B14A7" w:rsidRPr="00B96347" w:rsidRDefault="006B14A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-708,1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принятым обязательствам;</w:t>
      </w:r>
    </w:p>
    <w:p w:rsidR="00204E2B" w:rsidRDefault="0015473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6B14A7">
        <w:rPr>
          <w:rFonts w:ascii="Times New Roman" w:hAnsi="Times New Roman" w:cs="Times New Roman"/>
          <w:sz w:val="28"/>
          <w:szCs w:val="28"/>
        </w:rPr>
        <w:t>1</w:t>
      </w:r>
      <w:r w:rsidR="00204E2B">
        <w:rPr>
          <w:rFonts w:ascii="Times New Roman" w:hAnsi="Times New Roman" w:cs="Times New Roman"/>
          <w:sz w:val="28"/>
          <w:szCs w:val="28"/>
        </w:rPr>
        <w:t>85,</w:t>
      </w:r>
      <w:r w:rsidR="006B14A7">
        <w:rPr>
          <w:rFonts w:ascii="Times New Roman" w:hAnsi="Times New Roman" w:cs="Times New Roman"/>
          <w:sz w:val="28"/>
          <w:szCs w:val="28"/>
        </w:rPr>
        <w:t>9</w:t>
      </w:r>
      <w:r w:rsidR="0020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2B">
        <w:rPr>
          <w:rFonts w:ascii="Times New Roman" w:hAnsi="Times New Roman" w:cs="Times New Roman"/>
          <w:sz w:val="28"/>
          <w:szCs w:val="28"/>
        </w:rPr>
        <w:t>т</w:t>
      </w:r>
      <w:r w:rsidRPr="00B96347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.- по </w:t>
      </w:r>
      <w:r w:rsidR="009B241C" w:rsidRPr="00B96347">
        <w:rPr>
          <w:rFonts w:ascii="Times New Roman" w:hAnsi="Times New Roman" w:cs="Times New Roman"/>
          <w:sz w:val="28"/>
          <w:szCs w:val="28"/>
        </w:rPr>
        <w:t>расчетам с</w:t>
      </w:r>
      <w:r w:rsidR="00204E2B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6B14A7">
        <w:rPr>
          <w:rFonts w:ascii="Times New Roman" w:hAnsi="Times New Roman" w:cs="Times New Roman"/>
          <w:sz w:val="28"/>
          <w:szCs w:val="28"/>
        </w:rPr>
        <w:t>;</w:t>
      </w:r>
    </w:p>
    <w:p w:rsidR="006B14A7" w:rsidRDefault="006B14A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расчетам с прочими кредиторами.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6B14A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14A7">
        <w:rPr>
          <w:rFonts w:ascii="Times New Roman" w:hAnsi="Times New Roman" w:cs="Times New Roman"/>
          <w:sz w:val="28"/>
          <w:szCs w:val="28"/>
        </w:rPr>
        <w:t xml:space="preserve">увеличилась на 264,1 </w:t>
      </w:r>
      <w:proofErr w:type="spellStart"/>
      <w:r w:rsidR="006B14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B14A7">
        <w:rPr>
          <w:rFonts w:ascii="Times New Roman" w:hAnsi="Times New Roman" w:cs="Times New Roman"/>
          <w:sz w:val="28"/>
          <w:szCs w:val="28"/>
        </w:rPr>
        <w:t xml:space="preserve">. по сравнению с началом года и составила 264,1 </w:t>
      </w:r>
      <w:proofErr w:type="spellStart"/>
      <w:r w:rsidR="006B14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B14A7">
        <w:rPr>
          <w:rFonts w:ascii="Times New Roman" w:hAnsi="Times New Roman" w:cs="Times New Roman"/>
          <w:sz w:val="28"/>
          <w:szCs w:val="28"/>
        </w:rPr>
        <w:t>.</w:t>
      </w:r>
      <w:r w:rsidR="00A03766">
        <w:rPr>
          <w:rFonts w:ascii="Times New Roman" w:hAnsi="Times New Roman" w:cs="Times New Roman"/>
          <w:sz w:val="28"/>
          <w:szCs w:val="28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</w:rPr>
        <w:t xml:space="preserve">в том </w:t>
      </w:r>
      <w:r w:rsidR="006B14A7">
        <w:rPr>
          <w:rFonts w:ascii="Times New Roman" w:hAnsi="Times New Roman" w:cs="Times New Roman"/>
          <w:sz w:val="28"/>
          <w:szCs w:val="28"/>
        </w:rPr>
        <w:lastRenderedPageBreak/>
        <w:t>числе задолженность перед ИП Ковалев Ю.В.  за ремонтные работы</w:t>
      </w:r>
      <w:r w:rsidR="00A03766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B14A7">
        <w:rPr>
          <w:rFonts w:ascii="Times New Roman" w:hAnsi="Times New Roman" w:cs="Times New Roman"/>
          <w:sz w:val="28"/>
          <w:szCs w:val="28"/>
        </w:rPr>
        <w:t xml:space="preserve"> в сумме 188,8 </w:t>
      </w:r>
      <w:proofErr w:type="spellStart"/>
      <w:r w:rsidR="006B14A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B14A7">
        <w:rPr>
          <w:rFonts w:ascii="Times New Roman" w:hAnsi="Times New Roman" w:cs="Times New Roman"/>
          <w:sz w:val="28"/>
          <w:szCs w:val="28"/>
        </w:rPr>
        <w:t>.,</w:t>
      </w:r>
      <w:r w:rsidR="00A03766">
        <w:rPr>
          <w:rFonts w:ascii="Times New Roman" w:hAnsi="Times New Roman" w:cs="Times New Roman"/>
          <w:sz w:val="28"/>
          <w:szCs w:val="28"/>
        </w:rPr>
        <w:t xml:space="preserve"> </w:t>
      </w:r>
      <w:r w:rsidR="006B14A7">
        <w:rPr>
          <w:rFonts w:ascii="Times New Roman" w:hAnsi="Times New Roman" w:cs="Times New Roman"/>
          <w:sz w:val="28"/>
          <w:szCs w:val="28"/>
        </w:rPr>
        <w:t xml:space="preserve">задолженность перед МКУ ЦБУ за бухгалтерские услуги в сумме 48,6 </w:t>
      </w:r>
      <w:proofErr w:type="spellStart"/>
      <w:r w:rsidR="009B24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241C">
        <w:rPr>
          <w:rFonts w:ascii="Times New Roman" w:hAnsi="Times New Roman" w:cs="Times New Roman"/>
          <w:sz w:val="28"/>
          <w:szCs w:val="28"/>
        </w:rPr>
        <w:t>., задолженность</w:t>
      </w:r>
      <w:r w:rsidR="00A03766">
        <w:rPr>
          <w:rFonts w:ascii="Times New Roman" w:hAnsi="Times New Roman" w:cs="Times New Roman"/>
          <w:sz w:val="28"/>
          <w:szCs w:val="28"/>
        </w:rPr>
        <w:t xml:space="preserve"> по договору гражданско-правового характера за опашку минерализованной полосы в сумме 24,0 </w:t>
      </w:r>
      <w:proofErr w:type="spellStart"/>
      <w:r w:rsidR="00A037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766">
        <w:rPr>
          <w:rFonts w:ascii="Times New Roman" w:hAnsi="Times New Roman" w:cs="Times New Roman"/>
          <w:sz w:val="28"/>
          <w:szCs w:val="28"/>
        </w:rPr>
        <w:t xml:space="preserve">., ИП Ковальчук задолженность за товарно-материальные ценности в сумме 2,7 </w:t>
      </w:r>
      <w:proofErr w:type="spellStart"/>
      <w:r w:rsidR="00A0376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766">
        <w:rPr>
          <w:rFonts w:ascii="Times New Roman" w:hAnsi="Times New Roman" w:cs="Times New Roman"/>
          <w:sz w:val="28"/>
          <w:szCs w:val="28"/>
        </w:rPr>
        <w:t>.</w:t>
      </w:r>
    </w:p>
    <w:p w:rsidR="00B97994" w:rsidRPr="00107F10" w:rsidRDefault="00B97994" w:rsidP="00B979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 xml:space="preserve">В нарушении п.167 Инструкции № 191н и в Сведениях дебиторская и кредиторская задолженность» (ф.0503169) не заполнен раздел </w:t>
      </w:r>
      <w:r w:rsidR="009B241C" w:rsidRPr="00107F10">
        <w:rPr>
          <w:rFonts w:ascii="Times New Roman" w:hAnsi="Times New Roman" w:cs="Times New Roman"/>
          <w:sz w:val="28"/>
          <w:szCs w:val="28"/>
        </w:rPr>
        <w:t>2, в</w:t>
      </w:r>
      <w:r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</w:t>
      </w:r>
      <w:r>
        <w:rPr>
          <w:rFonts w:ascii="Times New Roman" w:hAnsi="Times New Roman" w:cs="Times New Roman"/>
          <w:sz w:val="28"/>
          <w:szCs w:val="28"/>
        </w:rPr>
        <w:t>отразить кредиторскую</w:t>
      </w:r>
      <w:r w:rsidRPr="00107F1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9074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B241C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9B241C" w:rsidRPr="00B96347">
        <w:rPr>
          <w:rFonts w:ascii="Times New Roman" w:hAnsi="Times New Roman" w:cs="Times New Roman"/>
          <w:b/>
          <w:sz w:val="28"/>
          <w:szCs w:val="28"/>
        </w:rPr>
        <w:t>Думы Филипповского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45D1" w:rsidRDefault="00A03766" w:rsidP="00B9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решению Думы Филипповского муниципального образования слова «Отчет об исполнении бюджета Филипповского муниципального образования на 2020 год </w:t>
      </w:r>
      <w:r w:rsidRPr="00A03766">
        <w:rPr>
          <w:rFonts w:ascii="Times New Roman" w:hAnsi="Times New Roman" w:cs="Times New Roman"/>
          <w:b/>
          <w:sz w:val="28"/>
          <w:szCs w:val="28"/>
        </w:rPr>
        <w:t>по кодам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Федерации» заменить на </w:t>
      </w:r>
      <w:r w:rsidR="009B24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B241C" w:rsidRPr="00B96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Филипповского муниципального образования на 2020 год </w:t>
      </w:r>
      <w:r w:rsidRPr="00A03766">
        <w:rPr>
          <w:rFonts w:ascii="Times New Roman" w:hAnsi="Times New Roman" w:cs="Times New Roman"/>
          <w:b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Федерации».</w:t>
      </w:r>
    </w:p>
    <w:p w:rsidR="005F77DE" w:rsidRPr="00B96347" w:rsidRDefault="005F77DE" w:rsidP="00B96347">
      <w:pPr>
        <w:spacing w:after="0"/>
        <w:ind w:firstLine="567"/>
        <w:jc w:val="both"/>
        <w:rPr>
          <w:sz w:val="28"/>
          <w:szCs w:val="28"/>
        </w:rPr>
      </w:pP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03766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9B241C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9B241C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2. Отчет об </w:t>
      </w:r>
      <w:r w:rsidR="009B241C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A03766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9B241C" w:rsidRPr="007E1ECA">
        <w:rPr>
          <w:rFonts w:ascii="Times New Roman" w:hAnsi="Times New Roman" w:cs="Times New Roman"/>
          <w:sz w:val="28"/>
          <w:szCs w:val="28"/>
        </w:rPr>
        <w:t>администрацией Филипповского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9B241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6376BC"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r w:rsidR="002B523E">
        <w:rPr>
          <w:rFonts w:ascii="Times New Roman" w:hAnsi="Times New Roman" w:cs="Times New Roman"/>
          <w:sz w:val="28"/>
          <w:szCs w:val="28"/>
        </w:rPr>
        <w:t>Филипповском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303F13">
        <w:rPr>
          <w:rFonts w:ascii="Times New Roman" w:hAnsi="Times New Roman" w:cs="Times New Roman"/>
          <w:sz w:val="28"/>
          <w:szCs w:val="28"/>
        </w:rPr>
        <w:t>127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A03766">
        <w:rPr>
          <w:rFonts w:ascii="Times New Roman" w:hAnsi="Times New Roman" w:cs="Times New Roman"/>
          <w:sz w:val="28"/>
          <w:szCs w:val="28"/>
        </w:rPr>
        <w:t>31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A03766">
        <w:rPr>
          <w:rFonts w:ascii="Times New Roman" w:hAnsi="Times New Roman" w:cs="Times New Roman"/>
          <w:sz w:val="28"/>
          <w:szCs w:val="28"/>
        </w:rPr>
        <w:t>21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>бюджета Филипповского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03F13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B97994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2B523E">
        <w:rPr>
          <w:rFonts w:ascii="Times New Roman" w:hAnsi="Times New Roman" w:cs="Times New Roman"/>
          <w:color w:val="000000"/>
          <w:sz w:val="28"/>
          <w:szCs w:val="28"/>
        </w:rPr>
        <w:t>Филипповского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303F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доходам </w:t>
      </w:r>
      <w:r w:rsidR="00303F13">
        <w:rPr>
          <w:color w:val="000000"/>
          <w:sz w:val="28"/>
          <w:szCs w:val="28"/>
        </w:rPr>
        <w:t>8385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расходам в сумме </w:t>
      </w:r>
      <w:r w:rsidR="00303F13">
        <w:rPr>
          <w:color w:val="000000"/>
          <w:sz w:val="28"/>
          <w:szCs w:val="28"/>
        </w:rPr>
        <w:t>9151</w:t>
      </w:r>
      <w:r w:rsidRPr="00B96347">
        <w:rPr>
          <w:color w:val="000000"/>
          <w:sz w:val="28"/>
          <w:szCs w:val="28"/>
        </w:rPr>
        <w:t>,0 тыс. руб.;</w:t>
      </w:r>
    </w:p>
    <w:p w:rsidR="00540FEE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 w:rsidR="00B96347">
        <w:rPr>
          <w:color w:val="000000"/>
          <w:sz w:val="28"/>
          <w:szCs w:val="28"/>
        </w:rPr>
        <w:t xml:space="preserve"> </w:t>
      </w:r>
      <w:r w:rsidR="00303F13">
        <w:rPr>
          <w:color w:val="000000"/>
          <w:sz w:val="28"/>
          <w:szCs w:val="28"/>
        </w:rPr>
        <w:t>де</w:t>
      </w:r>
      <w:r w:rsidRPr="00B96347">
        <w:rPr>
          <w:color w:val="000000"/>
          <w:sz w:val="28"/>
          <w:szCs w:val="28"/>
        </w:rPr>
        <w:t xml:space="preserve">фицита местного бюджета в сумме </w:t>
      </w:r>
      <w:r w:rsidR="00303F13">
        <w:rPr>
          <w:color w:val="000000"/>
          <w:sz w:val="28"/>
          <w:szCs w:val="28"/>
        </w:rPr>
        <w:t>766</w:t>
      </w:r>
      <w:r w:rsidRPr="00B96347">
        <w:rPr>
          <w:color w:val="000000"/>
          <w:sz w:val="28"/>
          <w:szCs w:val="28"/>
        </w:rPr>
        <w:t>,0</w:t>
      </w:r>
      <w:r w:rsidRPr="00B96347">
        <w:rPr>
          <w:b/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тыс. руб.</w:t>
      </w:r>
    </w:p>
    <w:p w:rsidR="00FF28F1" w:rsidRDefault="00886EAB" w:rsidP="00FF28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FF28F1" w:rsidRPr="00FF28F1">
        <w:rPr>
          <w:rFonts w:ascii="Times New Roman" w:hAnsi="Times New Roman" w:cs="Times New Roman"/>
          <w:sz w:val="28"/>
          <w:szCs w:val="28"/>
        </w:rPr>
        <w:t xml:space="preserve"> </w:t>
      </w:r>
      <w:r w:rsidR="00FF28F1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FF28F1">
        <w:rPr>
          <w:rFonts w:ascii="Times New Roman" w:hAnsi="Times New Roman" w:cs="Times New Roman"/>
          <w:sz w:val="28"/>
          <w:szCs w:val="28"/>
        </w:rPr>
        <w:t xml:space="preserve"> 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FF28F1">
        <w:rPr>
          <w:rFonts w:ascii="Times New Roman" w:hAnsi="Times New Roman" w:cs="Times New Roman"/>
          <w:sz w:val="28"/>
          <w:szCs w:val="28"/>
        </w:rPr>
        <w:t>Филипповского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FF28F1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FF28F1" w:rsidRPr="002269D4">
        <w:rPr>
          <w:rFonts w:ascii="Times New Roman" w:hAnsi="Times New Roman" w:cs="Times New Roman"/>
          <w:sz w:val="28"/>
          <w:szCs w:val="28"/>
        </w:rPr>
        <w:t>«Доходы бюджета - всего»</w:t>
      </w:r>
      <w:r w:rsidR="00FF28F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F28F1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FF28F1">
        <w:rPr>
          <w:rFonts w:ascii="Times New Roman" w:hAnsi="Times New Roman" w:cs="Times New Roman"/>
          <w:sz w:val="28"/>
          <w:szCs w:val="28"/>
        </w:rPr>
        <w:t xml:space="preserve">  </w:t>
      </w:r>
      <w:r w:rsidR="00FF28F1">
        <w:rPr>
          <w:rFonts w:ascii="Times New Roman" w:hAnsi="Times New Roman" w:cs="Times New Roman"/>
          <w:sz w:val="28"/>
          <w:szCs w:val="28"/>
        </w:rPr>
        <w:lastRenderedPageBreak/>
        <w:t xml:space="preserve">8 385 117,25 </w:t>
      </w:r>
      <w:r w:rsidR="00FF28F1" w:rsidRPr="002269D4">
        <w:rPr>
          <w:rFonts w:ascii="Times New Roman" w:hAnsi="Times New Roman" w:cs="Times New Roman"/>
          <w:sz w:val="28"/>
          <w:szCs w:val="28"/>
        </w:rPr>
        <w:t>руб</w:t>
      </w:r>
      <w:r w:rsidR="00FF28F1">
        <w:rPr>
          <w:rFonts w:ascii="Times New Roman" w:hAnsi="Times New Roman" w:cs="Times New Roman"/>
          <w:sz w:val="28"/>
          <w:szCs w:val="28"/>
        </w:rPr>
        <w:t>. и объем расходов бюджета Филипповского муниципального образования отраженных по стр.200 гр.5 «Расходы бюджета- всего»</w:t>
      </w:r>
      <w:r w:rsidR="00FF28F1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F28F1">
        <w:rPr>
          <w:rFonts w:ascii="Times New Roman" w:hAnsi="Times New Roman" w:cs="Times New Roman"/>
          <w:sz w:val="28"/>
          <w:szCs w:val="28"/>
        </w:rPr>
        <w:t>в сумме 9 150 738,53 руб. о</w:t>
      </w:r>
      <w:r w:rsidR="00FF28F1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FF28F1">
        <w:rPr>
          <w:rFonts w:ascii="Times New Roman" w:hAnsi="Times New Roman" w:cs="Times New Roman"/>
          <w:sz w:val="28"/>
          <w:szCs w:val="28"/>
        </w:rPr>
        <w:t>ю</w:t>
      </w:r>
      <w:r w:rsidR="00FF28F1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FF28F1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FF28F1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="00FF28F1"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F28F1"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 w:rsidR="00FF28F1">
        <w:rPr>
          <w:rFonts w:ascii="Times New Roman" w:hAnsi="Times New Roman" w:cs="Times New Roman"/>
          <w:sz w:val="28"/>
          <w:szCs w:val="28"/>
        </w:rPr>
        <w:t>23</w:t>
      </w:r>
      <w:r w:rsidR="00FF28F1" w:rsidRPr="002269D4">
        <w:rPr>
          <w:rFonts w:ascii="Times New Roman" w:hAnsi="Times New Roman" w:cs="Times New Roman"/>
          <w:sz w:val="28"/>
          <w:szCs w:val="28"/>
        </w:rPr>
        <w:t>.0</w:t>
      </w:r>
      <w:r w:rsidR="00FF28F1">
        <w:rPr>
          <w:rFonts w:ascii="Times New Roman" w:hAnsi="Times New Roman" w:cs="Times New Roman"/>
          <w:sz w:val="28"/>
          <w:szCs w:val="28"/>
        </w:rPr>
        <w:t>3</w:t>
      </w:r>
      <w:r w:rsidR="00FF28F1" w:rsidRPr="002269D4">
        <w:rPr>
          <w:rFonts w:ascii="Times New Roman" w:hAnsi="Times New Roman" w:cs="Times New Roman"/>
          <w:sz w:val="28"/>
          <w:szCs w:val="28"/>
        </w:rPr>
        <w:t>.202</w:t>
      </w:r>
      <w:r w:rsidR="00FF28F1">
        <w:rPr>
          <w:rFonts w:ascii="Times New Roman" w:hAnsi="Times New Roman" w:cs="Times New Roman"/>
          <w:sz w:val="28"/>
          <w:szCs w:val="28"/>
        </w:rPr>
        <w:t>1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28F1">
        <w:rPr>
          <w:rFonts w:ascii="Times New Roman" w:hAnsi="Times New Roman" w:cs="Times New Roman"/>
          <w:sz w:val="28"/>
          <w:szCs w:val="28"/>
        </w:rPr>
        <w:t>34-12-79/11-1760.</w:t>
      </w:r>
      <w:r w:rsidR="00FF28F1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CB" w:rsidRPr="00E22D15" w:rsidRDefault="009B241C" w:rsidP="00BE52C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КСП</w:t>
      </w:r>
      <w:r w:rsidR="00B9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9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979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отмечает низкий</w:t>
      </w:r>
      <w:r w:rsidR="00B97994">
        <w:rPr>
          <w:rFonts w:ascii="Times New Roman" w:hAnsi="Times New Roman" w:cs="Times New Roman"/>
          <w:sz w:val="28"/>
          <w:szCs w:val="28"/>
        </w:rPr>
        <w:t xml:space="preserve"> процент исполнения доходов от платных </w:t>
      </w:r>
      <w:proofErr w:type="spellStart"/>
      <w:proofErr w:type="gramStart"/>
      <w:r w:rsidR="00B97994">
        <w:rPr>
          <w:rFonts w:ascii="Times New Roman" w:hAnsi="Times New Roman" w:cs="Times New Roman"/>
          <w:sz w:val="28"/>
          <w:szCs w:val="28"/>
        </w:rPr>
        <w:t>услуг,что</w:t>
      </w:r>
      <w:proofErr w:type="spellEnd"/>
      <w:proofErr w:type="gramEnd"/>
      <w:r w:rsidR="00B97994">
        <w:rPr>
          <w:rFonts w:ascii="Times New Roman" w:hAnsi="Times New Roman" w:cs="Times New Roman"/>
          <w:sz w:val="28"/>
          <w:szCs w:val="28"/>
        </w:rPr>
        <w:t xml:space="preserve"> является резервом повышения собственных доходов Филипповского муниципального образования.</w:t>
      </w:r>
      <w:r w:rsidR="00BE52CB" w:rsidRPr="00BE5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2CB">
        <w:rPr>
          <w:rFonts w:ascii="Times New Roman" w:hAnsi="Times New Roman"/>
          <w:color w:val="000000"/>
          <w:sz w:val="28"/>
          <w:szCs w:val="28"/>
        </w:rPr>
        <w:t xml:space="preserve">Администрацией Филипповского муниципального образования (его подведомственным учреждением) не в полной мере реализуются </w:t>
      </w:r>
      <w:r w:rsidR="00BE52CB" w:rsidRPr="00E22D15">
        <w:rPr>
          <w:rFonts w:ascii="Times New Roman" w:hAnsi="Times New Roman" w:cs="Times New Roman"/>
          <w:sz w:val="28"/>
          <w:szCs w:val="28"/>
        </w:rPr>
        <w:t>нормы Гражданского Кодекса Российской Федерации</w:t>
      </w:r>
      <w:r w:rsidR="00BE52CB">
        <w:rPr>
          <w:rFonts w:ascii="Times New Roman" w:hAnsi="Times New Roman" w:cs="Times New Roman"/>
          <w:sz w:val="28"/>
          <w:szCs w:val="28"/>
        </w:rPr>
        <w:t>,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 в </w:t>
      </w:r>
      <w:r w:rsidRPr="00E22D15">
        <w:rPr>
          <w:rFonts w:ascii="Times New Roman" w:hAnsi="Times New Roman" w:cs="Times New Roman"/>
          <w:sz w:val="28"/>
          <w:szCs w:val="28"/>
        </w:rPr>
        <w:t>части предъявления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 штрафных санкций при нарушении </w:t>
      </w:r>
      <w:r w:rsidRPr="00E22D15">
        <w:rPr>
          <w:rFonts w:ascii="Times New Roman" w:hAnsi="Times New Roman" w:cs="Times New Roman"/>
          <w:sz w:val="28"/>
          <w:szCs w:val="28"/>
        </w:rPr>
        <w:t>сроков</w:t>
      </w:r>
      <w:r w:rsidRPr="00B9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BE52CB">
        <w:rPr>
          <w:rFonts w:ascii="Times New Roman" w:hAnsi="Times New Roman" w:cs="Times New Roman"/>
          <w:sz w:val="28"/>
          <w:szCs w:val="28"/>
        </w:rPr>
        <w:t xml:space="preserve"> населения за пользование услугами водоснабжения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, </w:t>
      </w:r>
      <w:r w:rsidR="00BE52CB">
        <w:rPr>
          <w:rFonts w:ascii="Times New Roman" w:hAnsi="Times New Roman" w:cs="Times New Roman"/>
          <w:sz w:val="28"/>
          <w:szCs w:val="28"/>
        </w:rPr>
        <w:t>ч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то </w:t>
      </w:r>
      <w:r w:rsidR="00BE52C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резервом увеличения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BE52CB">
        <w:rPr>
          <w:rFonts w:ascii="Times New Roman" w:hAnsi="Times New Roman" w:cs="Times New Roman"/>
          <w:sz w:val="28"/>
          <w:szCs w:val="28"/>
        </w:rPr>
        <w:t>ой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 част</w:t>
      </w:r>
      <w:r w:rsidR="00BE52CB">
        <w:rPr>
          <w:rFonts w:ascii="Times New Roman" w:hAnsi="Times New Roman" w:cs="Times New Roman"/>
          <w:sz w:val="28"/>
          <w:szCs w:val="28"/>
        </w:rPr>
        <w:t>и</w:t>
      </w:r>
      <w:r w:rsidR="00BE52CB" w:rsidRPr="00E22D15">
        <w:rPr>
          <w:rFonts w:ascii="Times New Roman" w:hAnsi="Times New Roman" w:cs="Times New Roman"/>
          <w:sz w:val="28"/>
          <w:szCs w:val="28"/>
        </w:rPr>
        <w:t xml:space="preserve"> бюджета Филипповского муниципального образования.</w:t>
      </w:r>
    </w:p>
    <w:p w:rsidR="00107F10" w:rsidRDefault="009B241C" w:rsidP="00063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D317E4" w:rsidRDefault="00BE52CB" w:rsidP="00B9799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7994">
        <w:rPr>
          <w:rFonts w:ascii="Times New Roman" w:hAnsi="Times New Roman"/>
          <w:sz w:val="28"/>
          <w:szCs w:val="28"/>
        </w:rPr>
        <w:t>.</w:t>
      </w:r>
      <w:r w:rsidR="00B97994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B97994">
        <w:rPr>
          <w:rFonts w:ascii="Times New Roman" w:hAnsi="Times New Roman"/>
          <w:sz w:val="28"/>
          <w:szCs w:val="28"/>
        </w:rPr>
        <w:t>1</w:t>
      </w:r>
      <w:r w:rsidR="00B97994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B97994">
        <w:rPr>
          <w:rFonts w:ascii="Times New Roman" w:hAnsi="Times New Roman"/>
          <w:sz w:val="28"/>
          <w:szCs w:val="28"/>
        </w:rPr>
        <w:t xml:space="preserve">114,96 </w:t>
      </w:r>
      <w:r w:rsidR="00B97994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B97994">
        <w:rPr>
          <w:rFonts w:ascii="Times New Roman" w:hAnsi="Times New Roman"/>
          <w:sz w:val="28"/>
          <w:szCs w:val="28"/>
        </w:rPr>
        <w:t xml:space="preserve"> 372,92</w:t>
      </w:r>
      <w:r w:rsidR="00B97994" w:rsidRPr="00515B86">
        <w:rPr>
          <w:rFonts w:ascii="Times New Roman" w:hAnsi="Times New Roman"/>
          <w:sz w:val="28"/>
          <w:szCs w:val="28"/>
        </w:rPr>
        <w:t xml:space="preserve"> руб</w:t>
      </w:r>
      <w:r w:rsidR="00B97994">
        <w:rPr>
          <w:rFonts w:ascii="Times New Roman" w:hAnsi="Times New Roman"/>
          <w:sz w:val="28"/>
          <w:szCs w:val="28"/>
        </w:rPr>
        <w:t xml:space="preserve">. </w:t>
      </w:r>
      <w:r w:rsidR="00B97994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B97994">
        <w:rPr>
          <w:rFonts w:ascii="Times New Roman" w:hAnsi="Times New Roman"/>
          <w:sz w:val="28"/>
          <w:szCs w:val="28"/>
        </w:rPr>
        <w:t xml:space="preserve">487,18 </w:t>
      </w:r>
      <w:r w:rsidR="00B97994" w:rsidRPr="00515B86">
        <w:rPr>
          <w:rFonts w:ascii="Times New Roman" w:hAnsi="Times New Roman"/>
          <w:sz w:val="28"/>
          <w:szCs w:val="28"/>
        </w:rPr>
        <w:t xml:space="preserve">руб. </w:t>
      </w:r>
      <w:r w:rsidR="00B97994">
        <w:rPr>
          <w:rFonts w:ascii="Times New Roman" w:hAnsi="Times New Roman"/>
          <w:sz w:val="28"/>
          <w:szCs w:val="28"/>
        </w:rPr>
        <w:t xml:space="preserve">являются  </w:t>
      </w:r>
      <w:r w:rsidR="00B97994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B97994">
        <w:rPr>
          <w:rFonts w:ascii="Times New Roman" w:hAnsi="Times New Roman"/>
          <w:sz w:val="28"/>
          <w:szCs w:val="28"/>
        </w:rPr>
        <w:t xml:space="preserve">ктивным </w:t>
      </w:r>
      <w:r w:rsidR="00B97994" w:rsidRPr="00515B86">
        <w:rPr>
          <w:rFonts w:ascii="Times New Roman" w:hAnsi="Times New Roman"/>
          <w:sz w:val="28"/>
          <w:szCs w:val="28"/>
        </w:rPr>
        <w:t>расходованием бюджетных средств.</w:t>
      </w:r>
    </w:p>
    <w:p w:rsidR="00D317E4" w:rsidRDefault="00D317E4" w:rsidP="00D317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97994" w:rsidRPr="00515B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B97994" w:rsidRPr="00B96347" w:rsidRDefault="00B97994" w:rsidP="00D317E4">
      <w:pPr>
        <w:spacing w:after="0" w:line="20" w:lineRule="atLeast"/>
        <w:ind w:firstLine="567"/>
        <w:jc w:val="both"/>
        <w:rPr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D317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.Приложение 1 к решению Думы Филипповского муниципального образования слова «Отчет об исполнении бюджета Филипповского муниципального образования на 2020 год </w:t>
      </w:r>
      <w:r w:rsidRPr="00A03766">
        <w:rPr>
          <w:rFonts w:ascii="Times New Roman" w:hAnsi="Times New Roman" w:cs="Times New Roman"/>
          <w:b/>
          <w:sz w:val="28"/>
          <w:szCs w:val="28"/>
        </w:rPr>
        <w:t>по кодам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Федерации» заменить на </w:t>
      </w:r>
      <w:r w:rsidR="009B24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B241C" w:rsidRPr="00B963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«Отчет об исполнении бюджета Филипповского муниципального образования на 2020 год </w:t>
      </w:r>
      <w:r w:rsidRPr="00A03766">
        <w:rPr>
          <w:rFonts w:ascii="Times New Roman" w:hAnsi="Times New Roman" w:cs="Times New Roman"/>
          <w:b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Федерации».</w:t>
      </w:r>
    </w:p>
    <w:p w:rsidR="006528D1" w:rsidRPr="00B96347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</w:t>
      </w:r>
      <w:r w:rsidRPr="00B96347">
        <w:rPr>
          <w:rFonts w:ascii="Times New Roman" w:hAnsi="Times New Roman" w:cs="Times New Roman"/>
          <w:sz w:val="28"/>
          <w:szCs w:val="28"/>
        </w:rPr>
        <w:lastRenderedPageBreak/>
        <w:t>установлено.</w:t>
      </w:r>
      <w:r w:rsidR="005F77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BE52CB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информации, после приведения в соответствие текстовой части проекта решения Думы об утверждении бюджета за 20</w:t>
      </w:r>
      <w:r w:rsidR="00BE52CB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может быть рекомендован Думе </w:t>
      </w:r>
      <w:r w:rsidR="002B523E">
        <w:rPr>
          <w:rFonts w:ascii="Times New Roman" w:hAnsi="Times New Roman" w:cs="Times New Roman"/>
          <w:sz w:val="28"/>
          <w:szCs w:val="28"/>
        </w:rPr>
        <w:t>Филипповского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принятия к утверждению.</w:t>
      </w: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A1242">
        <w:rPr>
          <w:rFonts w:ascii="Times New Roman" w:hAnsi="Times New Roman" w:cs="Times New Roman"/>
          <w:sz w:val="28"/>
          <w:szCs w:val="28"/>
        </w:rPr>
        <w:t>Е.В.Шульгина</w:t>
      </w:r>
      <w:proofErr w:type="spellEnd"/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04" w:rsidRDefault="00716704" w:rsidP="004A45D1">
      <w:pPr>
        <w:spacing w:after="0" w:line="240" w:lineRule="auto"/>
      </w:pPr>
      <w:r>
        <w:separator/>
      </w:r>
    </w:p>
  </w:endnote>
  <w:endnote w:type="continuationSeparator" w:id="0">
    <w:p w:rsidR="00716704" w:rsidRDefault="00716704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Content>
      <w:p w:rsidR="00F3415E" w:rsidRDefault="00F3415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7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415E" w:rsidRDefault="00F341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04" w:rsidRDefault="00716704" w:rsidP="004A45D1">
      <w:pPr>
        <w:spacing w:after="0" w:line="240" w:lineRule="auto"/>
      </w:pPr>
      <w:r>
        <w:separator/>
      </w:r>
    </w:p>
  </w:footnote>
  <w:footnote w:type="continuationSeparator" w:id="0">
    <w:p w:rsidR="00716704" w:rsidRDefault="00716704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906"/>
    <w:rsid w:val="00012263"/>
    <w:rsid w:val="00024EC0"/>
    <w:rsid w:val="000304B6"/>
    <w:rsid w:val="00040397"/>
    <w:rsid w:val="00040F5B"/>
    <w:rsid w:val="00050DF6"/>
    <w:rsid w:val="000577E1"/>
    <w:rsid w:val="000634F0"/>
    <w:rsid w:val="00063550"/>
    <w:rsid w:val="00065DF1"/>
    <w:rsid w:val="00073006"/>
    <w:rsid w:val="0007576D"/>
    <w:rsid w:val="00086D61"/>
    <w:rsid w:val="000958BE"/>
    <w:rsid w:val="000A7E39"/>
    <w:rsid w:val="000B3C6A"/>
    <w:rsid w:val="000C3F2A"/>
    <w:rsid w:val="000C5A7B"/>
    <w:rsid w:val="000C61E3"/>
    <w:rsid w:val="000D1339"/>
    <w:rsid w:val="000D3E68"/>
    <w:rsid w:val="000D73AB"/>
    <w:rsid w:val="000F01D8"/>
    <w:rsid w:val="000F2D72"/>
    <w:rsid w:val="000F7E38"/>
    <w:rsid w:val="00102201"/>
    <w:rsid w:val="00105DB5"/>
    <w:rsid w:val="00107F10"/>
    <w:rsid w:val="001115BA"/>
    <w:rsid w:val="001123FB"/>
    <w:rsid w:val="001213E0"/>
    <w:rsid w:val="00121E98"/>
    <w:rsid w:val="00122CCA"/>
    <w:rsid w:val="001315F5"/>
    <w:rsid w:val="001360EF"/>
    <w:rsid w:val="0014096E"/>
    <w:rsid w:val="00147043"/>
    <w:rsid w:val="0015473D"/>
    <w:rsid w:val="00162758"/>
    <w:rsid w:val="00162FDB"/>
    <w:rsid w:val="001736EC"/>
    <w:rsid w:val="00174749"/>
    <w:rsid w:val="0018178C"/>
    <w:rsid w:val="001964BA"/>
    <w:rsid w:val="0019771F"/>
    <w:rsid w:val="001A0C40"/>
    <w:rsid w:val="001A7E7E"/>
    <w:rsid w:val="001B0CB1"/>
    <w:rsid w:val="001B48C2"/>
    <w:rsid w:val="001C2220"/>
    <w:rsid w:val="001C7D4E"/>
    <w:rsid w:val="001E6146"/>
    <w:rsid w:val="001F6E82"/>
    <w:rsid w:val="00204E2B"/>
    <w:rsid w:val="00207EFA"/>
    <w:rsid w:val="0021213D"/>
    <w:rsid w:val="002163F0"/>
    <w:rsid w:val="00221BB5"/>
    <w:rsid w:val="00222453"/>
    <w:rsid w:val="002269D4"/>
    <w:rsid w:val="002270D5"/>
    <w:rsid w:val="00234FD7"/>
    <w:rsid w:val="00242362"/>
    <w:rsid w:val="0024438D"/>
    <w:rsid w:val="00245E30"/>
    <w:rsid w:val="002537E6"/>
    <w:rsid w:val="00254E6A"/>
    <w:rsid w:val="00255128"/>
    <w:rsid w:val="00257D7F"/>
    <w:rsid w:val="00261883"/>
    <w:rsid w:val="0026239B"/>
    <w:rsid w:val="0028007E"/>
    <w:rsid w:val="00283167"/>
    <w:rsid w:val="002949C8"/>
    <w:rsid w:val="002963D0"/>
    <w:rsid w:val="00296C7F"/>
    <w:rsid w:val="002A4ED6"/>
    <w:rsid w:val="002A55F2"/>
    <w:rsid w:val="002B523E"/>
    <w:rsid w:val="002C1B6E"/>
    <w:rsid w:val="002D4C45"/>
    <w:rsid w:val="002F241B"/>
    <w:rsid w:val="00302F38"/>
    <w:rsid w:val="00303F13"/>
    <w:rsid w:val="0030407E"/>
    <w:rsid w:val="003070AB"/>
    <w:rsid w:val="00310694"/>
    <w:rsid w:val="00320BD2"/>
    <w:rsid w:val="003220F6"/>
    <w:rsid w:val="00322173"/>
    <w:rsid w:val="0033149F"/>
    <w:rsid w:val="003425D4"/>
    <w:rsid w:val="003453A1"/>
    <w:rsid w:val="00345E5E"/>
    <w:rsid w:val="00347E5E"/>
    <w:rsid w:val="00356E31"/>
    <w:rsid w:val="00357B2D"/>
    <w:rsid w:val="003612BE"/>
    <w:rsid w:val="0037672A"/>
    <w:rsid w:val="00377FEB"/>
    <w:rsid w:val="00385FA4"/>
    <w:rsid w:val="00392083"/>
    <w:rsid w:val="00393C62"/>
    <w:rsid w:val="00397490"/>
    <w:rsid w:val="003A43F1"/>
    <w:rsid w:val="003B6FEA"/>
    <w:rsid w:val="003C79F5"/>
    <w:rsid w:val="003D1277"/>
    <w:rsid w:val="003D78EA"/>
    <w:rsid w:val="003E57F5"/>
    <w:rsid w:val="003F1C3C"/>
    <w:rsid w:val="003F3BE5"/>
    <w:rsid w:val="003F55C8"/>
    <w:rsid w:val="003F69B7"/>
    <w:rsid w:val="003F76FD"/>
    <w:rsid w:val="004235E3"/>
    <w:rsid w:val="00425C40"/>
    <w:rsid w:val="00427823"/>
    <w:rsid w:val="004431C3"/>
    <w:rsid w:val="00447CDE"/>
    <w:rsid w:val="004531B4"/>
    <w:rsid w:val="00475367"/>
    <w:rsid w:val="004758F9"/>
    <w:rsid w:val="00475B59"/>
    <w:rsid w:val="00475E29"/>
    <w:rsid w:val="004834FD"/>
    <w:rsid w:val="00490034"/>
    <w:rsid w:val="00492011"/>
    <w:rsid w:val="0049247F"/>
    <w:rsid w:val="004A45D1"/>
    <w:rsid w:val="004D2010"/>
    <w:rsid w:val="004D3033"/>
    <w:rsid w:val="004E3168"/>
    <w:rsid w:val="004F091F"/>
    <w:rsid w:val="004F29CA"/>
    <w:rsid w:val="004F4B4B"/>
    <w:rsid w:val="004F5612"/>
    <w:rsid w:val="004F5A9D"/>
    <w:rsid w:val="004F61F2"/>
    <w:rsid w:val="00500FD0"/>
    <w:rsid w:val="005016C8"/>
    <w:rsid w:val="00505938"/>
    <w:rsid w:val="00514110"/>
    <w:rsid w:val="0051534D"/>
    <w:rsid w:val="00517520"/>
    <w:rsid w:val="00523DE6"/>
    <w:rsid w:val="005270A2"/>
    <w:rsid w:val="00527222"/>
    <w:rsid w:val="0053125B"/>
    <w:rsid w:val="00540FEE"/>
    <w:rsid w:val="00541BCF"/>
    <w:rsid w:val="00542A5C"/>
    <w:rsid w:val="00544BCB"/>
    <w:rsid w:val="005523D7"/>
    <w:rsid w:val="00552A20"/>
    <w:rsid w:val="0055449B"/>
    <w:rsid w:val="00557B56"/>
    <w:rsid w:val="00560495"/>
    <w:rsid w:val="00565EFF"/>
    <w:rsid w:val="00567E39"/>
    <w:rsid w:val="005720E1"/>
    <w:rsid w:val="00573B7D"/>
    <w:rsid w:val="00583C82"/>
    <w:rsid w:val="005A312D"/>
    <w:rsid w:val="005A79FB"/>
    <w:rsid w:val="005B1A33"/>
    <w:rsid w:val="005B2E4F"/>
    <w:rsid w:val="005B406E"/>
    <w:rsid w:val="005C6EE9"/>
    <w:rsid w:val="005E0C9D"/>
    <w:rsid w:val="005E1092"/>
    <w:rsid w:val="005F77DE"/>
    <w:rsid w:val="00611DBA"/>
    <w:rsid w:val="006139C1"/>
    <w:rsid w:val="0061518B"/>
    <w:rsid w:val="00623F6B"/>
    <w:rsid w:val="00624C63"/>
    <w:rsid w:val="00630D2B"/>
    <w:rsid w:val="006376BC"/>
    <w:rsid w:val="006428DD"/>
    <w:rsid w:val="0065084B"/>
    <w:rsid w:val="0065144C"/>
    <w:rsid w:val="006528D1"/>
    <w:rsid w:val="0065592C"/>
    <w:rsid w:val="0066379E"/>
    <w:rsid w:val="0066587D"/>
    <w:rsid w:val="00665896"/>
    <w:rsid w:val="00667942"/>
    <w:rsid w:val="00674935"/>
    <w:rsid w:val="0069362B"/>
    <w:rsid w:val="0069455A"/>
    <w:rsid w:val="00695EC8"/>
    <w:rsid w:val="00696274"/>
    <w:rsid w:val="006B0E67"/>
    <w:rsid w:val="006B14A7"/>
    <w:rsid w:val="006B32D6"/>
    <w:rsid w:val="006B4F5B"/>
    <w:rsid w:val="006C68BA"/>
    <w:rsid w:val="006D52BF"/>
    <w:rsid w:val="006E703B"/>
    <w:rsid w:val="006F2614"/>
    <w:rsid w:val="006F55E2"/>
    <w:rsid w:val="006F5FCC"/>
    <w:rsid w:val="006F7DD2"/>
    <w:rsid w:val="007028AF"/>
    <w:rsid w:val="007062B8"/>
    <w:rsid w:val="00712EFB"/>
    <w:rsid w:val="007162CE"/>
    <w:rsid w:val="00716704"/>
    <w:rsid w:val="00720683"/>
    <w:rsid w:val="00723223"/>
    <w:rsid w:val="00725F11"/>
    <w:rsid w:val="00731A45"/>
    <w:rsid w:val="00733371"/>
    <w:rsid w:val="00742ED2"/>
    <w:rsid w:val="007437B4"/>
    <w:rsid w:val="0075006B"/>
    <w:rsid w:val="00771F27"/>
    <w:rsid w:val="007723D2"/>
    <w:rsid w:val="0077464B"/>
    <w:rsid w:val="00775047"/>
    <w:rsid w:val="0078281D"/>
    <w:rsid w:val="00782E84"/>
    <w:rsid w:val="00785442"/>
    <w:rsid w:val="00790C6E"/>
    <w:rsid w:val="00790CA6"/>
    <w:rsid w:val="00790CD9"/>
    <w:rsid w:val="00791489"/>
    <w:rsid w:val="00793B27"/>
    <w:rsid w:val="007A1495"/>
    <w:rsid w:val="007A51D6"/>
    <w:rsid w:val="007B1797"/>
    <w:rsid w:val="007B6C8D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ABF"/>
    <w:rsid w:val="00803909"/>
    <w:rsid w:val="00805FF2"/>
    <w:rsid w:val="00806B2E"/>
    <w:rsid w:val="008072AC"/>
    <w:rsid w:val="00813DB3"/>
    <w:rsid w:val="008150BE"/>
    <w:rsid w:val="00817C82"/>
    <w:rsid w:val="00827D0D"/>
    <w:rsid w:val="008319BB"/>
    <w:rsid w:val="00837111"/>
    <w:rsid w:val="00837993"/>
    <w:rsid w:val="008518EE"/>
    <w:rsid w:val="00855717"/>
    <w:rsid w:val="008615EF"/>
    <w:rsid w:val="00873EE3"/>
    <w:rsid w:val="00874722"/>
    <w:rsid w:val="00880EEE"/>
    <w:rsid w:val="00884A63"/>
    <w:rsid w:val="00886EAB"/>
    <w:rsid w:val="00891EDA"/>
    <w:rsid w:val="0089386A"/>
    <w:rsid w:val="008A1C81"/>
    <w:rsid w:val="008A634E"/>
    <w:rsid w:val="008C6D58"/>
    <w:rsid w:val="008D1A2A"/>
    <w:rsid w:val="008E1173"/>
    <w:rsid w:val="008E6E9C"/>
    <w:rsid w:val="008E7DC6"/>
    <w:rsid w:val="008F1F03"/>
    <w:rsid w:val="008F3A25"/>
    <w:rsid w:val="00902F4C"/>
    <w:rsid w:val="0090743F"/>
    <w:rsid w:val="00914B84"/>
    <w:rsid w:val="00922EB0"/>
    <w:rsid w:val="00953569"/>
    <w:rsid w:val="009566E5"/>
    <w:rsid w:val="0096238F"/>
    <w:rsid w:val="0097529B"/>
    <w:rsid w:val="00976FE6"/>
    <w:rsid w:val="009816AB"/>
    <w:rsid w:val="00990E31"/>
    <w:rsid w:val="00991488"/>
    <w:rsid w:val="009A71CC"/>
    <w:rsid w:val="009B241C"/>
    <w:rsid w:val="009B29B1"/>
    <w:rsid w:val="009B4097"/>
    <w:rsid w:val="009B5513"/>
    <w:rsid w:val="009C6803"/>
    <w:rsid w:val="009C7370"/>
    <w:rsid w:val="009C7B30"/>
    <w:rsid w:val="009D0FDD"/>
    <w:rsid w:val="009D6C9E"/>
    <w:rsid w:val="009E77B4"/>
    <w:rsid w:val="009F3563"/>
    <w:rsid w:val="00A01BF0"/>
    <w:rsid w:val="00A03766"/>
    <w:rsid w:val="00A10667"/>
    <w:rsid w:val="00A149D2"/>
    <w:rsid w:val="00A17B0D"/>
    <w:rsid w:val="00A23F2B"/>
    <w:rsid w:val="00A52430"/>
    <w:rsid w:val="00A53EA6"/>
    <w:rsid w:val="00A718F5"/>
    <w:rsid w:val="00A75142"/>
    <w:rsid w:val="00AA3AF3"/>
    <w:rsid w:val="00AB15CD"/>
    <w:rsid w:val="00AC07A5"/>
    <w:rsid w:val="00AC6B7A"/>
    <w:rsid w:val="00AD1CE8"/>
    <w:rsid w:val="00AF72B9"/>
    <w:rsid w:val="00B06204"/>
    <w:rsid w:val="00B07B4F"/>
    <w:rsid w:val="00B1319B"/>
    <w:rsid w:val="00B14001"/>
    <w:rsid w:val="00B34954"/>
    <w:rsid w:val="00B42190"/>
    <w:rsid w:val="00B447D7"/>
    <w:rsid w:val="00B51AD1"/>
    <w:rsid w:val="00B60D63"/>
    <w:rsid w:val="00B66076"/>
    <w:rsid w:val="00B6694D"/>
    <w:rsid w:val="00B7642D"/>
    <w:rsid w:val="00B77EF4"/>
    <w:rsid w:val="00B94F3B"/>
    <w:rsid w:val="00B95798"/>
    <w:rsid w:val="00B95D05"/>
    <w:rsid w:val="00B96347"/>
    <w:rsid w:val="00B97994"/>
    <w:rsid w:val="00B97F84"/>
    <w:rsid w:val="00BA422E"/>
    <w:rsid w:val="00BA45F5"/>
    <w:rsid w:val="00BA64E0"/>
    <w:rsid w:val="00BC4C36"/>
    <w:rsid w:val="00BC593C"/>
    <w:rsid w:val="00BC63D6"/>
    <w:rsid w:val="00BD2A8D"/>
    <w:rsid w:val="00BD44FE"/>
    <w:rsid w:val="00BE52CB"/>
    <w:rsid w:val="00BE7DD5"/>
    <w:rsid w:val="00BF66F8"/>
    <w:rsid w:val="00C03141"/>
    <w:rsid w:val="00C139A7"/>
    <w:rsid w:val="00C14DA3"/>
    <w:rsid w:val="00C276BC"/>
    <w:rsid w:val="00C354FE"/>
    <w:rsid w:val="00C40152"/>
    <w:rsid w:val="00C41868"/>
    <w:rsid w:val="00C464EF"/>
    <w:rsid w:val="00C53BD3"/>
    <w:rsid w:val="00C56304"/>
    <w:rsid w:val="00C57555"/>
    <w:rsid w:val="00C60C96"/>
    <w:rsid w:val="00C6379D"/>
    <w:rsid w:val="00C649E7"/>
    <w:rsid w:val="00C7027C"/>
    <w:rsid w:val="00C744CF"/>
    <w:rsid w:val="00C772AE"/>
    <w:rsid w:val="00C77931"/>
    <w:rsid w:val="00C84CD0"/>
    <w:rsid w:val="00C86C8B"/>
    <w:rsid w:val="00C911A8"/>
    <w:rsid w:val="00C9544D"/>
    <w:rsid w:val="00C96A7C"/>
    <w:rsid w:val="00CA058B"/>
    <w:rsid w:val="00CA663A"/>
    <w:rsid w:val="00CB3D76"/>
    <w:rsid w:val="00CE7588"/>
    <w:rsid w:val="00CF734D"/>
    <w:rsid w:val="00CF745B"/>
    <w:rsid w:val="00D05102"/>
    <w:rsid w:val="00D05C0E"/>
    <w:rsid w:val="00D317E4"/>
    <w:rsid w:val="00D335A5"/>
    <w:rsid w:val="00D3720A"/>
    <w:rsid w:val="00D53649"/>
    <w:rsid w:val="00D55090"/>
    <w:rsid w:val="00D602C3"/>
    <w:rsid w:val="00D628B4"/>
    <w:rsid w:val="00D75759"/>
    <w:rsid w:val="00D82F36"/>
    <w:rsid w:val="00D8739A"/>
    <w:rsid w:val="00D91C0E"/>
    <w:rsid w:val="00DA2B8F"/>
    <w:rsid w:val="00DA6F0C"/>
    <w:rsid w:val="00DB24E8"/>
    <w:rsid w:val="00DC0814"/>
    <w:rsid w:val="00DC4175"/>
    <w:rsid w:val="00DD4A6B"/>
    <w:rsid w:val="00DE64F0"/>
    <w:rsid w:val="00DF04AE"/>
    <w:rsid w:val="00DF08EF"/>
    <w:rsid w:val="00DF119B"/>
    <w:rsid w:val="00DF4038"/>
    <w:rsid w:val="00E040DF"/>
    <w:rsid w:val="00E13B25"/>
    <w:rsid w:val="00E22D15"/>
    <w:rsid w:val="00E236E6"/>
    <w:rsid w:val="00E2569D"/>
    <w:rsid w:val="00E278C7"/>
    <w:rsid w:val="00E35FAD"/>
    <w:rsid w:val="00E379EE"/>
    <w:rsid w:val="00E5391A"/>
    <w:rsid w:val="00E74FDC"/>
    <w:rsid w:val="00E818F2"/>
    <w:rsid w:val="00E85295"/>
    <w:rsid w:val="00E86816"/>
    <w:rsid w:val="00E9380A"/>
    <w:rsid w:val="00E948A5"/>
    <w:rsid w:val="00EB14D1"/>
    <w:rsid w:val="00EB7859"/>
    <w:rsid w:val="00EC26AA"/>
    <w:rsid w:val="00ED2B7A"/>
    <w:rsid w:val="00ED518A"/>
    <w:rsid w:val="00ED5606"/>
    <w:rsid w:val="00EE2566"/>
    <w:rsid w:val="00EE6A99"/>
    <w:rsid w:val="00F02E4C"/>
    <w:rsid w:val="00F16002"/>
    <w:rsid w:val="00F20C22"/>
    <w:rsid w:val="00F23B00"/>
    <w:rsid w:val="00F25954"/>
    <w:rsid w:val="00F31BE5"/>
    <w:rsid w:val="00F3364D"/>
    <w:rsid w:val="00F3415E"/>
    <w:rsid w:val="00F34376"/>
    <w:rsid w:val="00F37AAD"/>
    <w:rsid w:val="00F4599C"/>
    <w:rsid w:val="00F50BDF"/>
    <w:rsid w:val="00F54648"/>
    <w:rsid w:val="00F74DF0"/>
    <w:rsid w:val="00F80139"/>
    <w:rsid w:val="00F8529E"/>
    <w:rsid w:val="00F85AEB"/>
    <w:rsid w:val="00F918D8"/>
    <w:rsid w:val="00F96485"/>
    <w:rsid w:val="00F96E90"/>
    <w:rsid w:val="00FA1242"/>
    <w:rsid w:val="00FA2C56"/>
    <w:rsid w:val="00FA319E"/>
    <w:rsid w:val="00FA60F0"/>
    <w:rsid w:val="00FC19D6"/>
    <w:rsid w:val="00FC790F"/>
    <w:rsid w:val="00FD344B"/>
    <w:rsid w:val="00FE4645"/>
    <w:rsid w:val="00FF278A"/>
    <w:rsid w:val="00FF28F1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CAB0C-EA77-46B2-AEA3-D22D44D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8CB9-72F0-4757-A7BD-38E3E279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21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119</cp:revision>
  <cp:lastPrinted>2019-04-29T02:35:00Z</cp:lastPrinted>
  <dcterms:created xsi:type="dcterms:W3CDTF">2020-04-14T07:20:00Z</dcterms:created>
  <dcterms:modified xsi:type="dcterms:W3CDTF">2021-04-30T02:11:00Z</dcterms:modified>
</cp:coreProperties>
</file>