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AE3E94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E94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AE3E94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E94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A50D9B" w:rsidRPr="00AE3E9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Pr="00AE3E94" w:rsidRDefault="00F37AAD" w:rsidP="00F37AAD">
      <w:pPr>
        <w:pStyle w:val="Default"/>
        <w:jc w:val="center"/>
        <w:rPr>
          <w:sz w:val="28"/>
          <w:szCs w:val="28"/>
        </w:rPr>
      </w:pPr>
      <w:r w:rsidRPr="00AE3E94">
        <w:rPr>
          <w:b/>
          <w:bCs/>
          <w:sz w:val="28"/>
          <w:szCs w:val="28"/>
        </w:rPr>
        <w:t>Заключение № 01-10/</w:t>
      </w:r>
      <w:r w:rsidR="00560386" w:rsidRPr="00AE3E94">
        <w:rPr>
          <w:b/>
          <w:bCs/>
          <w:sz w:val="28"/>
          <w:szCs w:val="28"/>
        </w:rPr>
        <w:t>1</w:t>
      </w:r>
      <w:r w:rsidR="003139DA">
        <w:rPr>
          <w:b/>
          <w:bCs/>
          <w:sz w:val="28"/>
          <w:szCs w:val="28"/>
        </w:rPr>
        <w:t>2</w:t>
      </w:r>
    </w:p>
    <w:p w:rsidR="00F37AAD" w:rsidRPr="00AE3E94" w:rsidRDefault="00F37AAD" w:rsidP="00F37AAD">
      <w:pPr>
        <w:pStyle w:val="Default"/>
        <w:jc w:val="center"/>
        <w:rPr>
          <w:sz w:val="28"/>
          <w:szCs w:val="28"/>
        </w:rPr>
      </w:pPr>
      <w:r w:rsidRPr="00AE3E94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EC5B90" w:rsidRPr="00AE3E94">
        <w:rPr>
          <w:b/>
          <w:bCs/>
          <w:sz w:val="28"/>
          <w:szCs w:val="28"/>
        </w:rPr>
        <w:t xml:space="preserve">Масляногорского сельского поселения Зиминского муниципального района Иркутской области </w:t>
      </w:r>
      <w:r w:rsidRPr="00AE3E94">
        <w:rPr>
          <w:b/>
          <w:bCs/>
          <w:sz w:val="28"/>
          <w:szCs w:val="28"/>
        </w:rPr>
        <w:t>за 20</w:t>
      </w:r>
      <w:r w:rsidR="00F85D91" w:rsidRPr="00AE3E94">
        <w:rPr>
          <w:b/>
          <w:bCs/>
          <w:sz w:val="28"/>
          <w:szCs w:val="28"/>
        </w:rPr>
        <w:t>20</w:t>
      </w:r>
      <w:r w:rsidRPr="00AE3E94">
        <w:rPr>
          <w:b/>
          <w:bCs/>
          <w:sz w:val="28"/>
          <w:szCs w:val="28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3E9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A50D9B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="004316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Е.В.Шульгина</w:t>
      </w:r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4316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50D9B">
        <w:rPr>
          <w:rFonts w:ascii="Times New Roman" w:hAnsi="Times New Roman" w:cs="Times New Roman"/>
          <w:sz w:val="24"/>
          <w:szCs w:val="24"/>
        </w:rPr>
        <w:t>0</w:t>
      </w:r>
      <w:r w:rsidR="00EA2BD9">
        <w:rPr>
          <w:rFonts w:ascii="Times New Roman" w:hAnsi="Times New Roman" w:cs="Times New Roman"/>
          <w:sz w:val="24"/>
          <w:szCs w:val="24"/>
        </w:rPr>
        <w:t>8</w:t>
      </w:r>
      <w:r w:rsidR="00A50D9B">
        <w:rPr>
          <w:rFonts w:ascii="Times New Roman" w:hAnsi="Times New Roman" w:cs="Times New Roman"/>
          <w:sz w:val="24"/>
          <w:szCs w:val="24"/>
        </w:rPr>
        <w:t xml:space="preserve"> от 30.04.2021г.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A50D9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50D9B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50D9B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A2BD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аключение подготовлено Контрольно-счетной палатой Зиминского районного муниципального образования (далее</w:t>
      </w:r>
      <w:r w:rsidR="00EA2B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EA2BD9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</w:t>
      </w:r>
      <w:r w:rsidR="00EC5B90" w:rsidRPr="00EC5B90">
        <w:rPr>
          <w:rFonts w:ascii="Times New Roman" w:hAnsi="Times New Roman" w:cs="Times New Roman"/>
          <w:bCs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Pr="00EC5B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EC5B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Зиминского</w:t>
      </w:r>
      <w:r w:rsidR="00EA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районного муниципального образования  от </w:t>
      </w:r>
      <w:r w:rsidR="00AE3E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3E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3E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EC5B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3E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EC5B90">
        <w:rPr>
          <w:rFonts w:ascii="Times New Roman" w:eastAsia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43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AE3E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AAD" w:rsidRPr="00AC6B7A" w:rsidRDefault="00FC19D6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  <w:r w:rsidR="00F37AAD"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A50D9B" w:rsidRPr="00050DF6">
        <w:rPr>
          <w:rFonts w:ascii="Times New Roman" w:hAnsi="Times New Roman" w:cs="Times New Roman"/>
          <w:sz w:val="28"/>
          <w:szCs w:val="28"/>
        </w:rPr>
        <w:t>работы КСП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Зиминского </w:t>
      </w:r>
      <w:r w:rsidR="00A50D9B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6A7F8B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EA2BD9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6A7F8B">
        <w:rPr>
          <w:sz w:val="28"/>
          <w:szCs w:val="28"/>
        </w:rPr>
        <w:t xml:space="preserve"> и</w:t>
      </w:r>
      <w:r w:rsidR="00107F10">
        <w:rPr>
          <w:sz w:val="28"/>
          <w:szCs w:val="28"/>
        </w:rPr>
        <w:t xml:space="preserve"> материалов</w:t>
      </w:r>
      <w:r w:rsidR="006A7F8B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2F213D">
        <w:rPr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EA2BD9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AAD" w:rsidRPr="00AC6B7A">
        <w:rPr>
          <w:sz w:val="28"/>
          <w:szCs w:val="28"/>
        </w:rPr>
        <w:t>-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A50D9B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A50D9B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EC5B90">
        <w:rPr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sz w:val="28"/>
          <w:szCs w:val="28"/>
        </w:rPr>
        <w:t>.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>Объект мероприятия</w:t>
      </w:r>
      <w:r w:rsidR="00F37AAD" w:rsidRPr="00790C6E">
        <w:rPr>
          <w:bCs/>
          <w:sz w:val="28"/>
          <w:szCs w:val="28"/>
        </w:rPr>
        <w:t>:</w:t>
      </w:r>
      <w:r w:rsidR="009C6803">
        <w:rPr>
          <w:bCs/>
          <w:sz w:val="28"/>
          <w:szCs w:val="28"/>
        </w:rPr>
        <w:t xml:space="preserve"> </w:t>
      </w:r>
      <w:r w:rsidR="002F213D">
        <w:rPr>
          <w:sz w:val="28"/>
          <w:szCs w:val="28"/>
        </w:rPr>
        <w:t>Масляногорское сельское поселение Зиминского муниципального района Иркутской области</w:t>
      </w:r>
      <w:r w:rsidR="00F37AAD" w:rsidRPr="00790C6E">
        <w:rPr>
          <w:sz w:val="28"/>
          <w:szCs w:val="28"/>
        </w:rPr>
        <w:t xml:space="preserve">. </w:t>
      </w:r>
    </w:p>
    <w:p w:rsidR="0043164A" w:rsidRDefault="0043164A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r w:rsidR="002F213D">
        <w:rPr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F37AAD" w:rsidRPr="00790C6E">
        <w:rPr>
          <w:sz w:val="28"/>
          <w:szCs w:val="28"/>
        </w:rPr>
        <w:t xml:space="preserve">, бюджетная отчетность муниципального образования, представленная в КСП </w:t>
      </w:r>
      <w:r w:rsidR="00696274" w:rsidRPr="00790C6E">
        <w:rPr>
          <w:sz w:val="28"/>
          <w:szCs w:val="28"/>
        </w:rPr>
        <w:t>Зиминского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1C1B47">
        <w:rPr>
          <w:sz w:val="28"/>
          <w:szCs w:val="28"/>
        </w:rPr>
        <w:t>К</w:t>
      </w:r>
      <w:r w:rsidR="00F37AAD" w:rsidRPr="00790C6E">
        <w:rPr>
          <w:sz w:val="28"/>
          <w:szCs w:val="28"/>
        </w:rPr>
        <w:t xml:space="preserve"> 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C72245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Default="00F37AAD" w:rsidP="00FA319E">
      <w:pPr>
        <w:pStyle w:val="Default"/>
        <w:jc w:val="center"/>
        <w:rPr>
          <w:b/>
          <w:bCs/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EA2BD9" w:rsidRPr="00D55090" w:rsidRDefault="00EA2BD9" w:rsidP="00FA31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соблюдения бюджетного законодательства при организации бюджетного процесса в Масляногорском сельском поселении Зиминского муниципального района Иркутской области.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2019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формированию,утверждению и контролю за исполнением местного бюджета </w:t>
      </w:r>
      <w:r w:rsidR="00A50D9B" w:rsidRPr="00F96485">
        <w:rPr>
          <w:rFonts w:ascii="Times New Roman" w:hAnsi="Times New Roman" w:cs="Times New Roman"/>
          <w:sz w:val="28"/>
          <w:szCs w:val="28"/>
        </w:rPr>
        <w:t xml:space="preserve">в </w:t>
      </w:r>
      <w:r w:rsidR="00A50D9B">
        <w:rPr>
          <w:rFonts w:ascii="Times New Roman" w:hAnsi="Times New Roman" w:cs="Times New Roman"/>
          <w:sz w:val="28"/>
          <w:szCs w:val="28"/>
        </w:rPr>
        <w:t>Масляногорского</w:t>
      </w:r>
      <w:r w:rsidR="002F213D" w:rsidRPr="002F213D">
        <w:rPr>
          <w:rFonts w:ascii="Times New Roman" w:hAnsi="Times New Roman" w:cs="Times New Roman"/>
          <w:sz w:val="28"/>
          <w:szCs w:val="28"/>
        </w:rPr>
        <w:t xml:space="preserve"> сельского поселения Зиминского муниципального района Иркутской области</w:t>
      </w:r>
      <w:r w:rsidRPr="00F96485">
        <w:rPr>
          <w:rFonts w:ascii="Times New Roman" w:hAnsi="Times New Roman" w:cs="Times New Roman"/>
          <w:sz w:val="28"/>
          <w:szCs w:val="28"/>
        </w:rPr>
        <w:t xml:space="preserve"> регламентированы Уставом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сельского поселения </w:t>
      </w:r>
      <w:r w:rsidR="0043164A">
        <w:rPr>
          <w:rFonts w:ascii="Times New Roman" w:hAnsi="Times New Roman" w:cs="Times New Roman"/>
          <w:sz w:val="28"/>
          <w:szCs w:val="28"/>
        </w:rPr>
        <w:t>и</w:t>
      </w:r>
      <w:r w:rsidRPr="00F96485">
        <w:rPr>
          <w:rFonts w:ascii="Times New Roman" w:hAnsi="Times New Roman" w:cs="Times New Roman"/>
          <w:sz w:val="28"/>
          <w:szCs w:val="28"/>
        </w:rPr>
        <w:t xml:space="preserve"> Положением о бюджетном </w:t>
      </w:r>
      <w:r w:rsidR="00A50D9B" w:rsidRPr="00F96485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A50D9B">
        <w:rPr>
          <w:rFonts w:ascii="Times New Roman" w:hAnsi="Times New Roman" w:cs="Times New Roman"/>
          <w:sz w:val="28"/>
          <w:szCs w:val="28"/>
        </w:rPr>
        <w:t>Масляногорском сельском</w:t>
      </w:r>
      <w:r w:rsidR="0043164A">
        <w:rPr>
          <w:rFonts w:ascii="Times New Roman" w:hAnsi="Times New Roman" w:cs="Times New Roman"/>
          <w:sz w:val="28"/>
          <w:szCs w:val="28"/>
        </w:rPr>
        <w:t xml:space="preserve"> поселении Зиминского муниципального района Иркутской области</w:t>
      </w:r>
      <w:r w:rsidRPr="00F96485">
        <w:rPr>
          <w:rFonts w:ascii="Times New Roman" w:hAnsi="Times New Roman" w:cs="Times New Roman"/>
          <w:sz w:val="28"/>
          <w:szCs w:val="28"/>
        </w:rPr>
        <w:t>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C72245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</w:t>
      </w:r>
      <w:r w:rsidRPr="002F213D">
        <w:rPr>
          <w:rFonts w:ascii="Times New Roman" w:hAnsi="Times New Roman" w:cs="Times New Roman"/>
          <w:color w:val="000000"/>
          <w:sz w:val="28"/>
          <w:szCs w:val="28"/>
        </w:rPr>
        <w:t xml:space="preserve">Думой </w:t>
      </w:r>
      <w:r w:rsidR="002F213D" w:rsidRPr="002F213D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Pr="00F96485">
        <w:rPr>
          <w:rFonts w:ascii="Times New Roman" w:hAnsi="Times New Roman" w:cs="Times New Roman"/>
          <w:sz w:val="28"/>
          <w:szCs w:val="28"/>
        </w:rPr>
        <w:t>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C72245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</w:t>
      </w:r>
      <w:r w:rsidR="00F37AAD"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C72245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C72245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C72245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одновременно с отчетом об исполнении бюджета был представлен проект решения Думы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 xml:space="preserve">«Об  утверждении отчета об исполнении  бюджета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hAnsi="Times New Roman" w:cs="Times New Roman"/>
          <w:sz w:val="28"/>
          <w:szCs w:val="28"/>
        </w:rPr>
        <w:t>за 20</w:t>
      </w:r>
      <w:r w:rsidR="00C72245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решения  Думы </w:t>
      </w:r>
      <w:r w:rsidR="0043164A">
        <w:rPr>
          <w:rFonts w:ascii="Times New Roman" w:hAnsi="Times New Roman" w:cs="Times New Roman"/>
          <w:sz w:val="28"/>
          <w:szCs w:val="28"/>
        </w:rPr>
        <w:t>Масляногорского сельского поселения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C72245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C72245">
        <w:rPr>
          <w:rFonts w:ascii="Times New Roman" w:hAnsi="Times New Roman" w:cs="Times New Roman"/>
          <w:sz w:val="28"/>
          <w:szCs w:val="28"/>
        </w:rPr>
        <w:t>31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C72245">
        <w:rPr>
          <w:rFonts w:ascii="Times New Roman" w:hAnsi="Times New Roman" w:cs="Times New Roman"/>
          <w:sz w:val="28"/>
          <w:szCs w:val="28"/>
        </w:rPr>
        <w:t>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C72245">
        <w:rPr>
          <w:rFonts w:ascii="Times New Roman" w:hAnsi="Times New Roman" w:cs="Times New Roman"/>
          <w:sz w:val="28"/>
          <w:szCs w:val="28"/>
        </w:rPr>
        <w:t>18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A50D9B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560386">
        <w:rPr>
          <w:rFonts w:ascii="Times New Roman" w:hAnsi="Times New Roman" w:cs="Times New Roman"/>
          <w:b/>
          <w:sz w:val="28"/>
          <w:szCs w:val="28"/>
        </w:rPr>
        <w:t>Кимильтейского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431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BD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17842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14842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1075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, из бюджета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сумме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13767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BD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17842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BD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431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решением Думы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2F21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64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95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CF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31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в объеме:</w:t>
      </w:r>
    </w:p>
    <w:p w:rsid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A2BD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2F21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8542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2F21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5559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1151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сумме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14408,0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A2BD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 22962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640C84">
      <w:pPr>
        <w:tabs>
          <w:tab w:val="left" w:pos="0"/>
          <w:tab w:val="left" w:pos="9214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4420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21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8,2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</w:t>
      </w:r>
      <w:r w:rsidR="00EC5B90">
        <w:rPr>
          <w:rFonts w:ascii="Times New Roman" w:hAnsi="Times New Roman" w:cs="Times New Roman"/>
          <w:color w:val="000000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640C84">
        <w:rPr>
          <w:rFonts w:ascii="Times New Roman" w:hAnsi="Times New Roman" w:cs="Times New Roman"/>
          <w:color w:val="000000"/>
          <w:sz w:val="28"/>
          <w:szCs w:val="28"/>
        </w:rPr>
        <w:t xml:space="preserve"> (далее- Масляногорско</w:t>
      </w:r>
      <w:r w:rsidR="004316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0C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4316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0C8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316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0C8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ограничениями, установленными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средств на счетах по учету средств бюджета </w:t>
      </w:r>
      <w:r w:rsidR="00640C84">
        <w:rPr>
          <w:rFonts w:ascii="Times New Roman" w:hAnsi="Times New Roman" w:cs="Times New Roman"/>
          <w:color w:val="000000"/>
          <w:sz w:val="28"/>
          <w:szCs w:val="28"/>
        </w:rPr>
        <w:t>Масляногорского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составили 4271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>,0 тыс.руб.</w:t>
      </w:r>
    </w:p>
    <w:p w:rsidR="00C15315" w:rsidRDefault="00640C84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 xml:space="preserve">Дефицит местного бюджета с учетом снижения остатков средств на счетах по учету средств местного бюджета составит 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>149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C15315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 xml:space="preserve"> или 5,0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C7224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</w:p>
    <w:p w:rsidR="006376BC" w:rsidRPr="00C72245" w:rsidRDefault="00813DB3" w:rsidP="00C72245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24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376BC" w:rsidRPr="00C7224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EC5B90" w:rsidRPr="00C72245">
        <w:rPr>
          <w:rFonts w:ascii="Times New Roman" w:hAnsi="Times New Roman" w:cs="Times New Roman"/>
          <w:color w:val="000000"/>
          <w:sz w:val="28"/>
          <w:szCs w:val="28"/>
        </w:rPr>
        <w:t xml:space="preserve">Масляногорского муниципального </w:t>
      </w:r>
      <w:r w:rsidR="006A2F91" w:rsidRPr="00C72245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6376BC" w:rsidRPr="00C7224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F278A" w:rsidRPr="00C722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C72245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DE148E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76BC" w:rsidRPr="006376BC">
        <w:rPr>
          <w:color w:val="000000"/>
          <w:sz w:val="28"/>
          <w:szCs w:val="28"/>
        </w:rPr>
        <w:t xml:space="preserve">о доходам </w:t>
      </w:r>
      <w:r w:rsidR="0047113B">
        <w:rPr>
          <w:color w:val="000000"/>
          <w:sz w:val="28"/>
          <w:szCs w:val="28"/>
        </w:rPr>
        <w:t>18486,0</w:t>
      </w:r>
      <w:r w:rsidR="006376BC" w:rsidRPr="006376BC">
        <w:rPr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</w:p>
    <w:p w:rsidR="00BA45F5" w:rsidRDefault="003F76FD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r w:rsidR="006376BC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47113B">
        <w:rPr>
          <w:color w:val="000000"/>
          <w:sz w:val="28"/>
          <w:szCs w:val="28"/>
        </w:rPr>
        <w:t>2932</w:t>
      </w:r>
      <w:r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="00A50D9B" w:rsidRPr="006376BC">
        <w:rPr>
          <w:color w:val="000000"/>
          <w:sz w:val="28"/>
          <w:szCs w:val="28"/>
        </w:rPr>
        <w:t>, безвозмездные</w:t>
      </w:r>
      <w:r w:rsidR="006376BC" w:rsidRPr="006376BC">
        <w:rPr>
          <w:color w:val="000000"/>
          <w:sz w:val="28"/>
          <w:szCs w:val="28"/>
        </w:rPr>
        <w:t xml:space="preserve"> поступления из областного бюджета в сумме </w:t>
      </w:r>
      <w:r w:rsidR="0047113B">
        <w:rPr>
          <w:color w:val="000000"/>
          <w:sz w:val="28"/>
          <w:szCs w:val="28"/>
        </w:rPr>
        <w:t>1145</w:t>
      </w:r>
      <w:r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="00FF278A">
        <w:rPr>
          <w:color w:val="000000"/>
          <w:sz w:val="28"/>
          <w:szCs w:val="28"/>
        </w:rPr>
        <w:t>,</w:t>
      </w:r>
      <w:r w:rsidR="006376BC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6A2F91">
        <w:rPr>
          <w:color w:val="000000"/>
          <w:sz w:val="28"/>
          <w:szCs w:val="28"/>
        </w:rPr>
        <w:t>1</w:t>
      </w:r>
      <w:r w:rsidR="0047113B">
        <w:rPr>
          <w:color w:val="000000"/>
          <w:sz w:val="28"/>
          <w:szCs w:val="28"/>
        </w:rPr>
        <w:t>4409</w:t>
      </w:r>
      <w:r>
        <w:rPr>
          <w:color w:val="000000"/>
          <w:sz w:val="28"/>
          <w:szCs w:val="28"/>
        </w:rPr>
        <w:t>,0</w:t>
      </w:r>
      <w:r w:rsidR="006376BC" w:rsidRPr="006376BC">
        <w:rPr>
          <w:b/>
          <w:color w:val="000000"/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BA45F5">
        <w:rPr>
          <w:color w:val="000000"/>
          <w:sz w:val="28"/>
          <w:szCs w:val="28"/>
        </w:rPr>
        <w:t>.</w:t>
      </w:r>
    </w:p>
    <w:p w:rsidR="006376BC" w:rsidRPr="006376BC" w:rsidRDefault="006376BC" w:rsidP="00A50D9B">
      <w:pPr>
        <w:pStyle w:val="1"/>
        <w:tabs>
          <w:tab w:val="right" w:pos="9923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 w:rsidR="0047113B">
        <w:rPr>
          <w:color w:val="000000"/>
          <w:sz w:val="28"/>
          <w:szCs w:val="28"/>
        </w:rPr>
        <w:t>19229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  <w:r w:rsidR="00A50D9B">
        <w:rPr>
          <w:color w:val="000000"/>
          <w:sz w:val="28"/>
          <w:szCs w:val="28"/>
        </w:rPr>
        <w:tab/>
      </w:r>
    </w:p>
    <w:p w:rsidR="006376BC" w:rsidRPr="006376BC" w:rsidRDefault="006376BC" w:rsidP="00A50D9B">
      <w:pPr>
        <w:pStyle w:val="1"/>
        <w:tabs>
          <w:tab w:val="right" w:pos="9923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</w:t>
      </w:r>
      <w:r w:rsidR="0047113B">
        <w:rPr>
          <w:color w:val="000000"/>
          <w:sz w:val="28"/>
          <w:szCs w:val="28"/>
        </w:rPr>
        <w:t>де</w:t>
      </w:r>
      <w:r w:rsidRPr="006376BC">
        <w:rPr>
          <w:color w:val="000000"/>
          <w:sz w:val="28"/>
          <w:szCs w:val="28"/>
        </w:rPr>
        <w:t xml:space="preserve">фицита местного бюджета в сумме </w:t>
      </w:r>
      <w:r w:rsidR="0047113B">
        <w:rPr>
          <w:color w:val="000000"/>
          <w:sz w:val="28"/>
          <w:szCs w:val="28"/>
        </w:rPr>
        <w:t>743</w:t>
      </w:r>
      <w:r w:rsidR="006A2F91">
        <w:rPr>
          <w:color w:val="000000"/>
          <w:sz w:val="28"/>
          <w:szCs w:val="28"/>
        </w:rPr>
        <w:t>,</w:t>
      </w:r>
      <w:r w:rsidR="003F76FD">
        <w:rPr>
          <w:color w:val="000000"/>
          <w:sz w:val="28"/>
          <w:szCs w:val="28"/>
        </w:rPr>
        <w:t>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  <w:r w:rsidR="00A50D9B">
        <w:rPr>
          <w:color w:val="000000"/>
          <w:sz w:val="28"/>
          <w:szCs w:val="28"/>
        </w:rPr>
        <w:tab/>
      </w:r>
    </w:p>
    <w:p w:rsidR="00EA2BD9" w:rsidRDefault="00A50D9B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2F91">
        <w:rPr>
          <w:rFonts w:ascii="Times New Roman" w:hAnsi="Times New Roman" w:cs="Times New Roman"/>
          <w:b/>
          <w:color w:val="000000"/>
          <w:sz w:val="28"/>
          <w:szCs w:val="28"/>
        </w:rPr>
        <w:t>Масляногорского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EA2BD9" w:rsidRPr="002269D4" w:rsidRDefault="00C53BD3" w:rsidP="00EA2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BD9"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B1797" w:rsidRDefault="00C53BD3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E1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B1" w:rsidRPr="00EA2BD9" w:rsidRDefault="007B1797" w:rsidP="00EA2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53BD3" w:rsidRPr="00EA2BD9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A50D9B" w:rsidRPr="00EA2BD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A2B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0D9B" w:rsidRPr="00EA2BD9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r w:rsidR="00EA2BD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BD3" w:rsidRPr="00EA2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74"/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66"/>
        <w:gridCol w:w="1494"/>
        <w:gridCol w:w="1417"/>
        <w:gridCol w:w="993"/>
        <w:gridCol w:w="1417"/>
        <w:gridCol w:w="1559"/>
      </w:tblGrid>
      <w:tr w:rsidR="0023785E" w:rsidRPr="006376BC" w:rsidTr="00EA2BD9">
        <w:trPr>
          <w:trHeight w:val="4385"/>
          <w:tblHeader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85E" w:rsidRPr="000577E1" w:rsidRDefault="0023785E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0577E1" w:rsidRDefault="0023785E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23785E" w:rsidRPr="000577E1" w:rsidRDefault="0023785E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785E" w:rsidRPr="000577E1" w:rsidRDefault="0023785E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Pr="000577E1" w:rsidRDefault="0023785E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Pr="000577E1" w:rsidRDefault="0023785E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Pr="000577E1" w:rsidRDefault="0023785E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Pr="000577E1" w:rsidRDefault="0023785E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A50D9B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85E" w:rsidRPr="000577E1" w:rsidRDefault="0023785E" w:rsidP="004D7479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0577E1" w:rsidRDefault="0023785E" w:rsidP="0023785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2BD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тчет </w:t>
            </w:r>
          </w:p>
          <w:p w:rsidR="0023785E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к отчету </w:t>
            </w:r>
          </w:p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23785E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23785E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23785E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решению</w:t>
            </w:r>
          </w:p>
          <w:p w:rsidR="0023785E" w:rsidRDefault="00A50D9B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="0023785E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85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3785E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2378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3785E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23785E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23785E" w:rsidRPr="000577E1" w:rsidRDefault="0023785E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85E" w:rsidRPr="006376BC" w:rsidTr="00EA2BD9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Pr="00EA2BD9" w:rsidRDefault="0023785E" w:rsidP="00041FA9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D444C7" w:rsidP="008D33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BD9">
              <w:rPr>
                <w:rFonts w:ascii="Times New Roman" w:hAnsi="Times New Roman" w:cs="Times New Roman"/>
                <w:b/>
                <w:sz w:val="26"/>
                <w:szCs w:val="26"/>
              </w:rPr>
              <w:t>14478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5F341D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17842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5F341D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18542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EA2BD9" w:rsidRDefault="005F341D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18486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3110A6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3110A6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23785E" w:rsidRPr="006376BC" w:rsidTr="00EA2BD9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Pr="001736EC" w:rsidRDefault="0023785E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3309A6" w:rsidRDefault="0023785E" w:rsidP="008D3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23785E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23785E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23785E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23785E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23785E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E" w:rsidRPr="006376BC" w:rsidTr="00EA2BD9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Pr="001736EC" w:rsidRDefault="0023785E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3309A6" w:rsidRDefault="00D444C7" w:rsidP="008D3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3110A6" w:rsidRDefault="003110A6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3110A6" w:rsidRDefault="003110A6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5F341D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3110A6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3110A6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23785E" w:rsidRPr="006376BC" w:rsidTr="00EA2BD9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Pr="001736EC" w:rsidRDefault="0023785E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3309A6" w:rsidRDefault="00D444C7" w:rsidP="008D33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5F341D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5F341D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5F341D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3110A6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B95798" w:rsidRDefault="003110A6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785E" w:rsidRPr="006376BC" w:rsidTr="00EA2BD9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Pr="00EA2BD9" w:rsidRDefault="0023785E" w:rsidP="00041FA9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B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D444C7" w:rsidP="008D33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BD9">
              <w:rPr>
                <w:rFonts w:ascii="Times New Roman" w:hAnsi="Times New Roman" w:cs="Times New Roman"/>
                <w:b/>
                <w:sz w:val="26"/>
                <w:szCs w:val="26"/>
              </w:rPr>
              <w:t>13219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5F341D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17842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5F341D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22962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EA2BD9" w:rsidRDefault="005F341D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19229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3110A6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85E" w:rsidRPr="00EA2BD9" w:rsidRDefault="003110A6" w:rsidP="008D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D9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</w:tr>
      <w:tr w:rsidR="0023785E" w:rsidRPr="006376BC" w:rsidTr="00EA2BD9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Pr="001736EC" w:rsidRDefault="0023785E" w:rsidP="00041FA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3309A6" w:rsidRDefault="00D444C7" w:rsidP="008D33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-284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5F341D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5F341D" w:rsidP="008D33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5F341D" w:rsidP="008D33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3110A6" w:rsidP="008D33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3110A6" w:rsidP="008D33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23785E" w:rsidRPr="006376BC" w:rsidTr="00EA2BD9">
        <w:trPr>
          <w:trHeight w:val="83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5E" w:rsidRPr="001736EC" w:rsidRDefault="0023785E" w:rsidP="00EA2BD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4.Дефицит с </w:t>
            </w:r>
            <w:r w:rsidR="00A50D9B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A50D9B"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статьей 92.1 БК </w:t>
            </w:r>
            <w:r w:rsidR="00A50D9B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3309A6" w:rsidRDefault="00D444C7" w:rsidP="008D33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5F341D" w:rsidP="008D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5F341D" w:rsidP="008D33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3110A6" w:rsidRDefault="003110A6" w:rsidP="008D33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3110A6" w:rsidP="008D33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5E" w:rsidRPr="00B95798" w:rsidRDefault="003110A6" w:rsidP="008D33F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2BD9" w:rsidRDefault="0019771F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3110A6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A50D9B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A50D9B">
        <w:rPr>
          <w:rFonts w:ascii="Times New Roman" w:hAnsi="Times New Roman" w:cs="Times New Roman"/>
          <w:sz w:val="28"/>
          <w:szCs w:val="28"/>
        </w:rPr>
        <w:t xml:space="preserve"> 18486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на</w:t>
      </w:r>
      <w:r w:rsidR="00EA2BD9">
        <w:rPr>
          <w:rFonts w:ascii="Times New Roman" w:hAnsi="Times New Roman" w:cs="Times New Roman"/>
          <w:sz w:val="28"/>
          <w:szCs w:val="28"/>
        </w:rPr>
        <w:t xml:space="preserve"> 56,0 </w:t>
      </w:r>
    </w:p>
    <w:p w:rsidR="00EA2BD9" w:rsidRDefault="00EA2BD9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 или на</w:t>
      </w:r>
      <w:r w:rsidR="00A50D9B">
        <w:rPr>
          <w:rFonts w:ascii="Times New Roman" w:hAnsi="Times New Roman" w:cs="Times New Roman"/>
          <w:sz w:val="28"/>
          <w:szCs w:val="28"/>
        </w:rPr>
        <w:t xml:space="preserve"> 0</w:t>
      </w:r>
      <w:r w:rsidR="003110A6">
        <w:rPr>
          <w:rFonts w:ascii="Times New Roman" w:hAnsi="Times New Roman" w:cs="Times New Roman"/>
          <w:sz w:val="28"/>
          <w:szCs w:val="28"/>
        </w:rPr>
        <w:t>,3</w:t>
      </w:r>
      <w:r w:rsidR="004758F9">
        <w:rPr>
          <w:rFonts w:ascii="Times New Roman" w:hAnsi="Times New Roman" w:cs="Times New Roman"/>
          <w:sz w:val="28"/>
          <w:szCs w:val="28"/>
        </w:rPr>
        <w:t xml:space="preserve">% ниже утвержденного </w:t>
      </w:r>
      <w:r w:rsidR="00A50D9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50D9B" w:rsidRPr="000577E1">
        <w:rPr>
          <w:rFonts w:ascii="Times New Roman" w:hAnsi="Times New Roman" w:cs="Times New Roman"/>
          <w:sz w:val="28"/>
          <w:szCs w:val="28"/>
        </w:rPr>
        <w:t>и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на 27</w:t>
      </w:r>
      <w:r w:rsidR="005311C2">
        <w:rPr>
          <w:rFonts w:ascii="Times New Roman" w:hAnsi="Times New Roman" w:cs="Times New Roman"/>
          <w:sz w:val="28"/>
          <w:szCs w:val="28"/>
        </w:rPr>
        <w:t>,</w:t>
      </w:r>
      <w:r w:rsidR="003110A6">
        <w:rPr>
          <w:rFonts w:ascii="Times New Roman" w:hAnsi="Times New Roman" w:cs="Times New Roman"/>
          <w:sz w:val="28"/>
          <w:szCs w:val="28"/>
        </w:rPr>
        <w:t>7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0577E1">
        <w:rPr>
          <w:rFonts w:ascii="Times New Roman" w:hAnsi="Times New Roman" w:cs="Times New Roman"/>
          <w:sz w:val="28"/>
          <w:szCs w:val="28"/>
        </w:rPr>
        <w:t>%,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 xml:space="preserve">выше </w:t>
      </w:r>
    </w:p>
    <w:p w:rsidR="006376BC" w:rsidRPr="000577E1" w:rsidRDefault="00A50D9B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3110A6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EA2BD9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Сумма безвозмездных поступлений от других бюджетов в 20</w:t>
      </w:r>
      <w:r w:rsidR="003110A6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</w:p>
    <w:p w:rsidR="00EA2BD9" w:rsidRDefault="003110A6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15554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A50D9B" w:rsidRPr="000577E1">
        <w:rPr>
          <w:rFonts w:ascii="Times New Roman" w:hAnsi="Times New Roman" w:cs="Times New Roman"/>
          <w:sz w:val="28"/>
          <w:szCs w:val="28"/>
        </w:rPr>
        <w:t xml:space="preserve">что </w:t>
      </w:r>
      <w:r w:rsidR="00A50D9B">
        <w:rPr>
          <w:rFonts w:ascii="Times New Roman" w:hAnsi="Times New Roman" w:cs="Times New Roman"/>
          <w:sz w:val="28"/>
          <w:szCs w:val="28"/>
        </w:rPr>
        <w:t>ниже</w:t>
      </w:r>
      <w:r w:rsidR="005252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0577E1">
        <w:rPr>
          <w:rFonts w:ascii="Times New Roman" w:hAnsi="Times New Roman" w:cs="Times New Roman"/>
          <w:sz w:val="28"/>
          <w:szCs w:val="28"/>
        </w:rPr>
        <w:t>уточненного бюджета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1C2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A50D9B">
        <w:rPr>
          <w:rFonts w:ascii="Times New Roman" w:hAnsi="Times New Roman" w:cs="Times New Roman"/>
          <w:sz w:val="28"/>
          <w:szCs w:val="28"/>
        </w:rPr>
        <w:t>выше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0577E1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фактического исполнения за 201</w:t>
      </w:r>
      <w:r w:rsidR="003110A6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EA2BD9" w:rsidRDefault="006376BC" w:rsidP="00AA32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  В части расходов </w:t>
      </w:r>
      <w:r w:rsidR="00A50D9B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A50D9B" w:rsidRPr="000577E1">
        <w:rPr>
          <w:rFonts w:ascii="Times New Roman" w:hAnsi="Times New Roman" w:cs="Times New Roman"/>
          <w:sz w:val="28"/>
          <w:szCs w:val="28"/>
        </w:rPr>
        <w:t>на 83</w:t>
      </w:r>
      <w:r w:rsidR="003110A6">
        <w:rPr>
          <w:rFonts w:ascii="Times New Roman" w:hAnsi="Times New Roman" w:cs="Times New Roman"/>
          <w:sz w:val="28"/>
          <w:szCs w:val="28"/>
        </w:rPr>
        <w:t>,7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0577E1">
        <w:rPr>
          <w:rFonts w:ascii="Times New Roman" w:hAnsi="Times New Roman" w:cs="Times New Roman"/>
          <w:sz w:val="28"/>
          <w:szCs w:val="28"/>
        </w:rPr>
        <w:t>от уточненного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525295">
        <w:rPr>
          <w:rFonts w:ascii="Times New Roman" w:hAnsi="Times New Roman" w:cs="Times New Roman"/>
          <w:sz w:val="28"/>
          <w:szCs w:val="28"/>
        </w:rPr>
        <w:t>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A2BD9" w:rsidRDefault="00A50D9B" w:rsidP="00AA32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3110A6">
        <w:rPr>
          <w:rFonts w:ascii="Times New Roman" w:hAnsi="Times New Roman" w:cs="Times New Roman"/>
          <w:sz w:val="28"/>
          <w:szCs w:val="28"/>
        </w:rPr>
        <w:t>,0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>%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>отчета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201</w:t>
      </w:r>
      <w:r w:rsidR="003110A6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 w:rsidR="003110A6">
        <w:rPr>
          <w:rFonts w:ascii="Times New Roman" w:hAnsi="Times New Roman" w:cs="Times New Roman"/>
          <w:sz w:val="28"/>
          <w:szCs w:val="28"/>
        </w:rPr>
        <w:t>19229,0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6376BC" w:rsidRPr="000577E1" w:rsidRDefault="006376BC" w:rsidP="00AA32E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10A6" w:rsidRDefault="003110A6" w:rsidP="003110A6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Масляяногорского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3CF4">
        <w:rPr>
          <w:rFonts w:ascii="Times New Roman" w:hAnsi="Times New Roman" w:cs="Times New Roman"/>
          <w:sz w:val="28"/>
          <w:szCs w:val="28"/>
        </w:rPr>
        <w:lastRenderedPageBreak/>
        <w:t>188485962,50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Масляногорского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3CF4">
        <w:rPr>
          <w:rFonts w:ascii="Times New Roman" w:hAnsi="Times New Roman" w:cs="Times New Roman"/>
          <w:sz w:val="28"/>
          <w:szCs w:val="28"/>
        </w:rPr>
        <w:t>19229059,93</w:t>
      </w:r>
      <w:r>
        <w:rPr>
          <w:rFonts w:ascii="Times New Roman" w:hAnsi="Times New Roman" w:cs="Times New Roman"/>
          <w:sz w:val="28"/>
          <w:szCs w:val="28"/>
        </w:rPr>
        <w:t xml:space="preserve">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Pr="0069455A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8D33FD">
        <w:rPr>
          <w:rFonts w:ascii="Times New Roman" w:hAnsi="Times New Roman" w:cs="Times New Roman"/>
          <w:sz w:val="28"/>
          <w:szCs w:val="28"/>
        </w:rPr>
        <w:t>0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и окончательной редакции 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33F0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69455A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A50D9B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173CF4">
        <w:rPr>
          <w:rFonts w:ascii="Times New Roman" w:hAnsi="Times New Roman" w:cs="Times New Roman"/>
          <w:sz w:val="28"/>
          <w:szCs w:val="28"/>
        </w:rPr>
        <w:t>2</w:t>
      </w:r>
      <w:r w:rsidRPr="0069455A">
        <w:rPr>
          <w:rFonts w:ascii="Times New Roman" w:hAnsi="Times New Roman" w:cs="Times New Roman"/>
          <w:sz w:val="28"/>
          <w:szCs w:val="28"/>
        </w:rPr>
        <w:t xml:space="preserve"> (тыс.руб.)</w:t>
      </w:r>
    </w:p>
    <w:p w:rsidR="00D05102" w:rsidRPr="00EA2BD9" w:rsidRDefault="00D05102" w:rsidP="00720683">
      <w:pPr>
        <w:pStyle w:val="western"/>
        <w:spacing w:before="0" w:beforeAutospacing="0" w:after="0" w:afterAutospacing="0"/>
        <w:jc w:val="right"/>
      </w:pPr>
      <w:r w:rsidRPr="00EA2BD9">
        <w:t xml:space="preserve">Таблица </w:t>
      </w:r>
      <w:r w:rsidR="00173CF4" w:rsidRPr="00EA2BD9">
        <w:t>2</w:t>
      </w:r>
      <w:r w:rsidR="00EA2BD9">
        <w:t>(</w:t>
      </w:r>
      <w:r w:rsidRPr="00EA2BD9">
        <w:t>тыс.руб.</w:t>
      </w:r>
      <w:r w:rsidR="00EA2BD9">
        <w:t>)</w:t>
      </w:r>
    </w:p>
    <w:tbl>
      <w:tblPr>
        <w:tblW w:w="510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942"/>
        <w:gridCol w:w="1412"/>
        <w:gridCol w:w="1602"/>
        <w:gridCol w:w="1124"/>
        <w:gridCol w:w="1002"/>
        <w:gridCol w:w="1267"/>
      </w:tblGrid>
      <w:tr w:rsidR="00173CF4" w:rsidRPr="006376BC" w:rsidTr="00EF778F">
        <w:trPr>
          <w:trHeight w:val="20"/>
          <w:tblHeader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4" w:rsidRPr="000D1339" w:rsidRDefault="00173CF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4" w:rsidRDefault="00173CF4" w:rsidP="00EF7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173CF4" w:rsidRPr="000D1339" w:rsidRDefault="00173CF4" w:rsidP="00EF7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EF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4" w:rsidRDefault="00173CF4" w:rsidP="00EF7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25.12.19№44</w:t>
            </w:r>
          </w:p>
          <w:p w:rsidR="00EF778F" w:rsidRDefault="00173CF4" w:rsidP="00EF7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24.12.20</w:t>
            </w:r>
          </w:p>
          <w:p w:rsidR="00173CF4" w:rsidRPr="000D1339" w:rsidRDefault="00173CF4" w:rsidP="00EF77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№70</w:t>
            </w:r>
            <w:r w:rsidR="00F6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F4" w:rsidRDefault="00173CF4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F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3CF4" w:rsidRPr="000D1339" w:rsidRDefault="00173CF4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4" w:rsidRDefault="00173CF4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2020г.</w:t>
            </w:r>
          </w:p>
          <w:p w:rsidR="00173CF4" w:rsidRPr="000D1339" w:rsidRDefault="00173CF4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F4" w:rsidRPr="000D1339" w:rsidRDefault="00173CF4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(%)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173CF4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A50D9B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7149BE" w:rsidRDefault="00125B60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3309A6" w:rsidRDefault="00DF0E05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DF0E05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DF0E05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DF0E05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-5,8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173CF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7149BE" w:rsidRDefault="00DF0E05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F627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3309A6" w:rsidRDefault="00DF0E05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DF0E05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DF0E05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DF0E05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-10,2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173CF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7149BE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3309A6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-8,6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173CF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7149BE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3309A6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-39,6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173CF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7149BE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+9,5</w:t>
            </w:r>
          </w:p>
        </w:tc>
      </w:tr>
      <w:tr w:rsidR="00173CF4" w:rsidRPr="006376BC" w:rsidTr="00EF778F">
        <w:trPr>
          <w:trHeight w:val="104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Default="00173CF4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173CF4" w:rsidRDefault="00173CF4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173CF4" w:rsidRPr="000D1339" w:rsidRDefault="00173CF4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D421FF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3309A6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+6,3</w:t>
            </w:r>
          </w:p>
        </w:tc>
      </w:tr>
      <w:tr w:rsidR="00173CF4" w:rsidRPr="006376BC" w:rsidTr="00EF778F">
        <w:trPr>
          <w:trHeight w:val="54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D421FF" w:rsidRDefault="00173CF4" w:rsidP="00A430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D421FF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CF1C86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CF1C86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173CF4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7149BE" w:rsidRDefault="008D33FD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18547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-16,1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CF4" w:rsidRPr="000D1339" w:rsidRDefault="00173CF4" w:rsidP="0031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7149BE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-21,8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CF4" w:rsidRPr="000D1339" w:rsidRDefault="00173CF4" w:rsidP="0031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Дотации бюджетам поселений на выравнивание бюджетной обеспеченности из областного </w:t>
            </w:r>
            <w:r w:rsidRPr="007149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7149BE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-50,7</w:t>
            </w:r>
          </w:p>
        </w:tc>
      </w:tr>
      <w:tr w:rsidR="00173CF4" w:rsidRPr="006376BC" w:rsidTr="00EF778F">
        <w:trPr>
          <w:trHeight w:val="1301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CF4" w:rsidRPr="000D1339" w:rsidRDefault="00173CF4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 в целях софинансирования расходов, связанных с реализацией мероприятий перечня проектов народных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73CF4" w:rsidRPr="006376BC" w:rsidTr="00EF778F">
        <w:trPr>
          <w:trHeight w:val="1301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CF4" w:rsidRPr="00F62293" w:rsidRDefault="00173CF4" w:rsidP="004F09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B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образований на развитие домов культуры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Default="00173CF4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F62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173CF4" w:rsidRPr="006376BC" w:rsidTr="00EF778F">
        <w:trPr>
          <w:trHeight w:val="1301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CF4" w:rsidRPr="007149BE" w:rsidRDefault="00173CF4" w:rsidP="004F09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 на реализацию мероприятий повышения эффективности бюджетных расходов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Default="00F627FF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173CF4" w:rsidRPr="006376BC" w:rsidTr="00EF778F">
        <w:trPr>
          <w:trHeight w:val="1301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CF4" w:rsidRDefault="00173CF4" w:rsidP="004F09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Default="00F627FF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8D33FD" w:rsidRPr="006376BC" w:rsidTr="00EF778F">
        <w:trPr>
          <w:trHeight w:val="1301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3FD" w:rsidRDefault="008D33FD" w:rsidP="004F09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в виде межбюджетных трансфертов на получение</w:t>
            </w:r>
            <w:r w:rsidR="004C6F0F">
              <w:rPr>
                <w:rFonts w:ascii="Times New Roman" w:hAnsi="Times New Roman" w:cs="Times New Roman"/>
                <w:sz w:val="26"/>
                <w:szCs w:val="26"/>
              </w:rPr>
              <w:t xml:space="preserve"> денежного поощрения лучшими работниками учреждений культуры, находящихся на территории сельских поселений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3FD" w:rsidRDefault="004C6F0F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3FD" w:rsidRDefault="004C6F0F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33FD" w:rsidRDefault="004C6F0F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3FD" w:rsidRDefault="004C6F0F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3FD" w:rsidRDefault="004C6F0F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CF4" w:rsidRPr="000D1339" w:rsidRDefault="00173CF4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DC5503" w:rsidRDefault="00F627FF" w:rsidP="00EF778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+54,2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CF4" w:rsidRPr="000D1339" w:rsidRDefault="00173CF4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-28,0</w:t>
            </w:r>
          </w:p>
        </w:tc>
      </w:tr>
      <w:tr w:rsidR="00173CF4" w:rsidRPr="006376BC" w:rsidTr="00EF778F">
        <w:trPr>
          <w:trHeight w:val="1904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CF4" w:rsidRPr="007149BE" w:rsidRDefault="00173CF4" w:rsidP="00B60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9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Межбюджетные трансферты, в целях обеспечения сбалансированности бюджетов поселений Зиминского района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F627FF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3CF4" w:rsidRPr="006376BC" w:rsidTr="00EF778F">
        <w:trPr>
          <w:trHeight w:val="1904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CF4" w:rsidRPr="007149BE" w:rsidRDefault="008D33FD" w:rsidP="00B60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Default="00173CF4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Default="008D33FD" w:rsidP="00EF77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3CF4" w:rsidRPr="006376BC" w:rsidTr="00EF778F">
        <w:trPr>
          <w:trHeight w:val="2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CF4" w:rsidRPr="000D1339" w:rsidRDefault="00173CF4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F4" w:rsidRPr="000D1339" w:rsidRDefault="00173CF4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627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125B60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3CF4" w:rsidRPr="000D1339" w:rsidRDefault="00125B60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125B60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4" w:rsidRPr="000D1339" w:rsidRDefault="00125B60" w:rsidP="00EF7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-14,6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39705F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A50D9B">
        <w:rPr>
          <w:rFonts w:ascii="Times New Roman" w:hAnsi="Times New Roman" w:cs="Times New Roman"/>
          <w:sz w:val="28"/>
          <w:szCs w:val="28"/>
        </w:rPr>
        <w:t>Масляногорского муниципального образования</w:t>
      </w:r>
      <w:r w:rsidR="00B602E2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25B60">
        <w:rPr>
          <w:rFonts w:ascii="Times New Roman" w:hAnsi="Times New Roman" w:cs="Times New Roman"/>
          <w:sz w:val="28"/>
          <w:szCs w:val="28"/>
        </w:rPr>
        <w:t>18486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A406D9">
        <w:rPr>
          <w:rFonts w:ascii="Times New Roman" w:hAnsi="Times New Roman" w:cs="Times New Roman"/>
          <w:sz w:val="28"/>
          <w:szCs w:val="28"/>
        </w:rPr>
        <w:t>9</w:t>
      </w:r>
      <w:r w:rsidR="00125B60">
        <w:rPr>
          <w:rFonts w:ascii="Times New Roman" w:hAnsi="Times New Roman" w:cs="Times New Roman"/>
          <w:sz w:val="28"/>
          <w:szCs w:val="28"/>
        </w:rPr>
        <w:t>9,7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</w:t>
      </w:r>
      <w:r w:rsidR="00A8068E">
        <w:rPr>
          <w:rFonts w:ascii="Times New Roman" w:hAnsi="Times New Roman" w:cs="Times New Roman"/>
          <w:sz w:val="28"/>
          <w:szCs w:val="28"/>
        </w:rPr>
        <w:t xml:space="preserve">утвержденного бюджета </w:t>
      </w:r>
      <w:r w:rsidR="00A50D9B" w:rsidRPr="006376BC">
        <w:rPr>
          <w:rFonts w:ascii="Times New Roman" w:hAnsi="Times New Roman" w:cs="Times New Roman"/>
          <w:sz w:val="28"/>
          <w:szCs w:val="28"/>
        </w:rPr>
        <w:t>из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50D9B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125B60">
        <w:rPr>
          <w:rFonts w:ascii="Times New Roman" w:hAnsi="Times New Roman" w:cs="Times New Roman"/>
          <w:sz w:val="28"/>
          <w:szCs w:val="28"/>
        </w:rPr>
        <w:t>2932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25B60">
        <w:rPr>
          <w:rFonts w:ascii="Times New Roman" w:hAnsi="Times New Roman" w:cs="Times New Roman"/>
          <w:sz w:val="28"/>
          <w:szCs w:val="28"/>
        </w:rPr>
        <w:t>98,3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125B60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года доходы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поступило меньше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180,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или на 5</w:t>
      </w:r>
      <w:r w:rsidR="00125B60">
        <w:rPr>
          <w:rFonts w:ascii="Times New Roman" w:hAnsi="Times New Roman" w:cs="Times New Roman"/>
          <w:sz w:val="28"/>
          <w:szCs w:val="28"/>
        </w:rPr>
        <w:t>,8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50D9B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5B60">
        <w:rPr>
          <w:rFonts w:ascii="Times New Roman" w:hAnsi="Times New Roman" w:cs="Times New Roman"/>
          <w:sz w:val="28"/>
          <w:szCs w:val="28"/>
        </w:rPr>
        <w:t>15554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A50D9B">
        <w:rPr>
          <w:rFonts w:ascii="Times New Roman" w:hAnsi="Times New Roman" w:cs="Times New Roman"/>
          <w:sz w:val="28"/>
          <w:szCs w:val="28"/>
        </w:rPr>
        <w:t>или 99</w:t>
      </w:r>
      <w:r w:rsidR="00B602E2">
        <w:rPr>
          <w:rFonts w:ascii="Times New Roman" w:hAnsi="Times New Roman" w:cs="Times New Roman"/>
          <w:sz w:val="28"/>
          <w:szCs w:val="28"/>
        </w:rPr>
        <w:t>,9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A50D9B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A50D9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50D9B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A50D9B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сумме 1145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A50D9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50D9B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125B60">
        <w:rPr>
          <w:rFonts w:ascii="Times New Roman" w:hAnsi="Times New Roman" w:cs="Times New Roman"/>
          <w:sz w:val="28"/>
          <w:szCs w:val="28"/>
        </w:rPr>
        <w:t>14409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125B60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125B60">
        <w:rPr>
          <w:rFonts w:ascii="Times New Roman" w:hAnsi="Times New Roman" w:cs="Times New Roman"/>
          <w:sz w:val="28"/>
          <w:szCs w:val="28"/>
        </w:rPr>
        <w:t>15,9</w:t>
      </w:r>
      <w:r w:rsidRPr="006376BC">
        <w:rPr>
          <w:rFonts w:ascii="Times New Roman" w:hAnsi="Times New Roman" w:cs="Times New Roman"/>
          <w:sz w:val="28"/>
          <w:szCs w:val="28"/>
        </w:rPr>
        <w:t>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A50D9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25B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125B60">
        <w:rPr>
          <w:rFonts w:ascii="Times New Roman" w:hAnsi="Times New Roman" w:cs="Times New Roman"/>
          <w:sz w:val="28"/>
          <w:szCs w:val="28"/>
        </w:rPr>
        <w:t>615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0D9B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125B60">
        <w:rPr>
          <w:rFonts w:ascii="Times New Roman" w:hAnsi="Times New Roman" w:cs="Times New Roman"/>
          <w:sz w:val="28"/>
          <w:szCs w:val="28"/>
        </w:rPr>
        <w:t>3,</w:t>
      </w:r>
      <w:r w:rsidR="00A50D9B">
        <w:rPr>
          <w:rFonts w:ascii="Times New Roman" w:hAnsi="Times New Roman" w:cs="Times New Roman"/>
          <w:sz w:val="28"/>
          <w:szCs w:val="28"/>
        </w:rPr>
        <w:t>3 %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ниже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125B60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125B6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125B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A50D9B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50D9B">
        <w:rPr>
          <w:rFonts w:ascii="Times New Roman" w:hAnsi="Times New Roman" w:cs="Times New Roman"/>
          <w:sz w:val="28"/>
          <w:szCs w:val="28"/>
        </w:rPr>
        <w:t>сумме 1270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25B60">
        <w:rPr>
          <w:rFonts w:ascii="Times New Roman" w:hAnsi="Times New Roman" w:cs="Times New Roman"/>
          <w:sz w:val="28"/>
          <w:szCs w:val="28"/>
        </w:rPr>
        <w:t>1,9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ниже от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A50D9B">
        <w:rPr>
          <w:rFonts w:ascii="Times New Roman" w:hAnsi="Times New Roman" w:cs="Times New Roman"/>
          <w:sz w:val="28"/>
          <w:szCs w:val="28"/>
        </w:rPr>
        <w:t>назначений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60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125B6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125B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A50D9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125B60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125B60">
        <w:rPr>
          <w:rFonts w:ascii="Times New Roman" w:hAnsi="Times New Roman" w:cs="Times New Roman"/>
          <w:sz w:val="28"/>
          <w:szCs w:val="28"/>
        </w:rPr>
        <w:t>81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 w:rsidR="003C4D03">
        <w:rPr>
          <w:rFonts w:ascii="Times New Roman" w:hAnsi="Times New Roman" w:cs="Times New Roman"/>
          <w:sz w:val="28"/>
          <w:szCs w:val="28"/>
        </w:rPr>
        <w:t>на</w:t>
      </w:r>
      <w:r w:rsidR="008610D5">
        <w:rPr>
          <w:rFonts w:ascii="Times New Roman" w:hAnsi="Times New Roman" w:cs="Times New Roman"/>
          <w:sz w:val="28"/>
          <w:szCs w:val="28"/>
        </w:rPr>
        <w:t xml:space="preserve"> </w:t>
      </w:r>
      <w:r w:rsidR="00125B60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 ниже плана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на 39</w:t>
      </w:r>
      <w:r w:rsidR="00125B60">
        <w:rPr>
          <w:rFonts w:ascii="Times New Roman" w:hAnsi="Times New Roman" w:cs="Times New Roman"/>
          <w:sz w:val="28"/>
          <w:szCs w:val="28"/>
        </w:rPr>
        <w:t>,6</w:t>
      </w:r>
      <w:r w:rsidR="002C1B6E">
        <w:rPr>
          <w:rFonts w:ascii="Times New Roman" w:hAnsi="Times New Roman" w:cs="Times New Roman"/>
          <w:sz w:val="28"/>
          <w:szCs w:val="28"/>
        </w:rPr>
        <w:t>% ниже уровня 201</w:t>
      </w:r>
      <w:r w:rsidR="00125B60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A50D9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311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125B60">
        <w:rPr>
          <w:rFonts w:ascii="Times New Roman" w:hAnsi="Times New Roman" w:cs="Times New Roman"/>
          <w:sz w:val="28"/>
          <w:szCs w:val="28"/>
        </w:rPr>
        <w:t>0</w:t>
      </w:r>
      <w:r w:rsidR="00B602E2">
        <w:rPr>
          <w:rFonts w:ascii="Times New Roman" w:hAnsi="Times New Roman" w:cs="Times New Roman"/>
          <w:sz w:val="28"/>
          <w:szCs w:val="28"/>
        </w:rPr>
        <w:t>,3</w:t>
      </w:r>
      <w:r w:rsidR="002C1B6E">
        <w:rPr>
          <w:rFonts w:ascii="Times New Roman" w:hAnsi="Times New Roman" w:cs="Times New Roman"/>
          <w:sz w:val="28"/>
          <w:szCs w:val="28"/>
        </w:rPr>
        <w:t xml:space="preserve">% ниже 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9</w:t>
      </w:r>
      <w:r w:rsidR="00125B60">
        <w:rPr>
          <w:rFonts w:ascii="Times New Roman" w:hAnsi="Times New Roman" w:cs="Times New Roman"/>
          <w:sz w:val="28"/>
          <w:szCs w:val="28"/>
        </w:rPr>
        <w:t>,5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3C4D03">
        <w:rPr>
          <w:rFonts w:ascii="Times New Roman" w:hAnsi="Times New Roman" w:cs="Times New Roman"/>
          <w:sz w:val="28"/>
          <w:szCs w:val="28"/>
        </w:rPr>
        <w:t xml:space="preserve"> 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125B60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125B60">
        <w:rPr>
          <w:rFonts w:ascii="Times New Roman" w:hAnsi="Times New Roman" w:cs="Times New Roman"/>
          <w:sz w:val="28"/>
          <w:szCs w:val="28"/>
        </w:rPr>
        <w:t>643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0D9B">
        <w:rPr>
          <w:rFonts w:ascii="Times New Roman" w:hAnsi="Times New Roman" w:cs="Times New Roman"/>
          <w:sz w:val="28"/>
          <w:szCs w:val="28"/>
        </w:rPr>
        <w:t xml:space="preserve">0 </w:t>
      </w:r>
      <w:r w:rsidR="00A50D9B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F27F6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25B60">
        <w:rPr>
          <w:rFonts w:ascii="Times New Roman" w:hAnsi="Times New Roman" w:cs="Times New Roman"/>
          <w:sz w:val="28"/>
          <w:szCs w:val="28"/>
        </w:rPr>
        <w:t>0,2</w:t>
      </w:r>
      <w:r w:rsidR="00F27F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ниже плановых</w:t>
      </w:r>
      <w:r w:rsidR="00F27F67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0D9B">
        <w:rPr>
          <w:rFonts w:ascii="Times New Roman" w:hAnsi="Times New Roman" w:cs="Times New Roman"/>
          <w:sz w:val="28"/>
          <w:szCs w:val="28"/>
        </w:rPr>
        <w:t>на 6</w:t>
      </w:r>
      <w:r w:rsidR="00CF1C8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CF1C86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выше уровня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F1C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02E2" w:rsidRDefault="00B602E2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Прочие </w:t>
      </w:r>
      <w:r w:rsidR="00A50D9B">
        <w:rPr>
          <w:rFonts w:ascii="Times New Roman" w:hAnsi="Times New Roman" w:cs="Times New Roman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CF1C8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,0 тыс.руб., что на уровне плановых </w:t>
      </w:r>
      <w:r w:rsidR="00A50D9B">
        <w:rPr>
          <w:rFonts w:ascii="Times New Roman" w:hAnsi="Times New Roman" w:cs="Times New Roman"/>
          <w:sz w:val="28"/>
          <w:szCs w:val="28"/>
        </w:rPr>
        <w:t>назначений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на уровне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F1C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50D9B">
        <w:rPr>
          <w:rFonts w:ascii="Times New Roman" w:hAnsi="Times New Roman" w:cs="Times New Roman"/>
          <w:sz w:val="28"/>
          <w:szCs w:val="28"/>
        </w:rPr>
        <w:t>84</w:t>
      </w:r>
      <w:r w:rsidR="00204411">
        <w:rPr>
          <w:rFonts w:ascii="Times New Roman" w:hAnsi="Times New Roman" w:cs="Times New Roman"/>
          <w:sz w:val="28"/>
          <w:szCs w:val="28"/>
        </w:rPr>
        <w:t>,1</w:t>
      </w:r>
      <w:r w:rsidR="00A50D9B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A50D9B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A50D9B">
        <w:rPr>
          <w:rFonts w:ascii="Times New Roman" w:hAnsi="Times New Roman" w:cs="Times New Roman"/>
          <w:sz w:val="28"/>
          <w:szCs w:val="28"/>
        </w:rPr>
        <w:t>сумме 14662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204411">
        <w:rPr>
          <w:rFonts w:ascii="Times New Roman" w:hAnsi="Times New Roman" w:cs="Times New Roman"/>
          <w:sz w:val="28"/>
          <w:szCs w:val="28"/>
        </w:rPr>
        <w:t>892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204411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204411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A50D9B">
        <w:rPr>
          <w:rFonts w:ascii="Times New Roman" w:hAnsi="Times New Roman" w:cs="Times New Roman"/>
          <w:sz w:val="28"/>
          <w:szCs w:val="28"/>
        </w:rPr>
        <w:t>уменьшился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6376BC">
        <w:rPr>
          <w:rFonts w:ascii="Times New Roman" w:hAnsi="Times New Roman" w:cs="Times New Roman"/>
          <w:sz w:val="28"/>
          <w:szCs w:val="28"/>
        </w:rPr>
        <w:t>на</w:t>
      </w:r>
      <w:r w:rsidR="00A50D9B">
        <w:rPr>
          <w:rFonts w:ascii="Times New Roman" w:hAnsi="Times New Roman" w:cs="Times New Roman"/>
          <w:sz w:val="28"/>
          <w:szCs w:val="28"/>
        </w:rPr>
        <w:t xml:space="preserve"> 2993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A50D9B">
        <w:rPr>
          <w:rFonts w:ascii="Times New Roman" w:hAnsi="Times New Roman" w:cs="Times New Roman"/>
          <w:sz w:val="28"/>
          <w:szCs w:val="28"/>
        </w:rPr>
        <w:t>0</w:t>
      </w:r>
      <w:r w:rsidR="00A50D9B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 xml:space="preserve">.или </w:t>
      </w:r>
      <w:r w:rsidR="00A50D9B">
        <w:rPr>
          <w:rFonts w:ascii="Times New Roman" w:hAnsi="Times New Roman" w:cs="Times New Roman"/>
          <w:sz w:val="28"/>
          <w:szCs w:val="28"/>
        </w:rPr>
        <w:t>на 16</w:t>
      </w:r>
      <w:r w:rsidR="00204411">
        <w:rPr>
          <w:rFonts w:ascii="Times New Roman" w:hAnsi="Times New Roman" w:cs="Times New Roman"/>
          <w:sz w:val="28"/>
          <w:szCs w:val="28"/>
        </w:rPr>
        <w:t>,1</w:t>
      </w:r>
      <w:r w:rsidRPr="006376BC">
        <w:rPr>
          <w:rFonts w:ascii="Times New Roman" w:hAnsi="Times New Roman" w:cs="Times New Roman"/>
          <w:sz w:val="28"/>
          <w:szCs w:val="28"/>
        </w:rPr>
        <w:t>%.</w:t>
      </w:r>
    </w:p>
    <w:p w:rsidR="00A8068E" w:rsidRDefault="00A8068E" w:rsidP="00BE7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7C2668">
        <w:rPr>
          <w:rFonts w:ascii="Times New Roman" w:hAnsi="Times New Roman" w:cs="Times New Roman"/>
          <w:b/>
          <w:sz w:val="28"/>
          <w:szCs w:val="28"/>
        </w:rPr>
        <w:t>Масляногорского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A8068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Pr="00A8068E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068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651D3B" w:rsidRPr="00A806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68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43164A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651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5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68E" w:rsidRDefault="00651D3B" w:rsidP="00651D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25.12.19</w:t>
            </w:r>
            <w:r w:rsidR="00A80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651D3B" w:rsidRDefault="00651D3B" w:rsidP="00651D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№44 </w:t>
            </w:r>
          </w:p>
          <w:p w:rsidR="00A8068E" w:rsidRDefault="00651D3B" w:rsidP="00651D3B">
            <w:pPr>
              <w:pStyle w:val="10"/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24.12.20</w:t>
            </w:r>
            <w:r w:rsidR="00A8068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C56304" w:rsidRPr="00DA6F0C" w:rsidRDefault="00651D3B" w:rsidP="00651D3B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№70)</w:t>
            </w:r>
          </w:p>
        </w:tc>
        <w:tc>
          <w:tcPr>
            <w:tcW w:w="688" w:type="pct"/>
            <w:vAlign w:val="center"/>
          </w:tcPr>
          <w:p w:rsidR="0043164A" w:rsidRDefault="0043164A" w:rsidP="0031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651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5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651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65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65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60115F" w:rsidRPr="003309A6" w:rsidRDefault="00651D3B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11552</w:t>
            </w:r>
          </w:p>
        </w:tc>
        <w:tc>
          <w:tcPr>
            <w:tcW w:w="895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</w:t>
            </w:r>
          </w:p>
        </w:tc>
        <w:tc>
          <w:tcPr>
            <w:tcW w:w="688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12839</w:t>
            </w:r>
          </w:p>
        </w:tc>
        <w:tc>
          <w:tcPr>
            <w:tcW w:w="757" w:type="pct"/>
            <w:vAlign w:val="bottom"/>
          </w:tcPr>
          <w:p w:rsidR="0060115F" w:rsidRPr="00DA6F0C" w:rsidRDefault="00651D3B" w:rsidP="00651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71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+11,1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60115F" w:rsidRPr="003309A6" w:rsidRDefault="00651D3B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4206</w:t>
            </w:r>
          </w:p>
        </w:tc>
        <w:tc>
          <w:tcPr>
            <w:tcW w:w="895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</w:t>
            </w:r>
          </w:p>
        </w:tc>
        <w:tc>
          <w:tcPr>
            <w:tcW w:w="688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</w:t>
            </w:r>
          </w:p>
        </w:tc>
        <w:tc>
          <w:tcPr>
            <w:tcW w:w="757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871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60115F" w:rsidRPr="003309A6" w:rsidRDefault="00651D3B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</w:t>
            </w:r>
          </w:p>
        </w:tc>
        <w:tc>
          <w:tcPr>
            <w:tcW w:w="895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88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757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-33,4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60115F" w:rsidRPr="003309A6" w:rsidRDefault="00651D3B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95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8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7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+61,3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6011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3" w:type="pct"/>
            <w:vAlign w:val="bottom"/>
          </w:tcPr>
          <w:p w:rsidR="0060115F" w:rsidRDefault="00651D3B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895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88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7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-52,6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60115F" w:rsidRPr="003309A6" w:rsidRDefault="00651D3B" w:rsidP="00651D3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1138</w:t>
            </w:r>
          </w:p>
        </w:tc>
        <w:tc>
          <w:tcPr>
            <w:tcW w:w="895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688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757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+4,7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60115F" w:rsidRPr="003309A6" w:rsidRDefault="00651D3B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895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88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757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+36,1</w:t>
            </w:r>
          </w:p>
        </w:tc>
      </w:tr>
      <w:tr w:rsidR="0060115F" w:rsidRPr="006376BC" w:rsidTr="00427823">
        <w:trPr>
          <w:trHeight w:val="20"/>
        </w:trPr>
        <w:tc>
          <w:tcPr>
            <w:tcW w:w="996" w:type="pct"/>
            <w:vAlign w:val="center"/>
          </w:tcPr>
          <w:p w:rsidR="0060115F" w:rsidRPr="00DA6F0C" w:rsidRDefault="0060115F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60115F" w:rsidRPr="003309A6" w:rsidRDefault="00651D3B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18295</w:t>
            </w:r>
          </w:p>
        </w:tc>
        <w:tc>
          <w:tcPr>
            <w:tcW w:w="895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22962</w:t>
            </w:r>
          </w:p>
        </w:tc>
        <w:tc>
          <w:tcPr>
            <w:tcW w:w="688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19229</w:t>
            </w:r>
          </w:p>
        </w:tc>
        <w:tc>
          <w:tcPr>
            <w:tcW w:w="757" w:type="pct"/>
            <w:vAlign w:val="bottom"/>
          </w:tcPr>
          <w:p w:rsidR="0060115F" w:rsidRPr="00DA6F0C" w:rsidRDefault="00651D3B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871" w:type="pct"/>
            <w:vAlign w:val="bottom"/>
          </w:tcPr>
          <w:p w:rsidR="0060115F" w:rsidRPr="00DA6F0C" w:rsidRDefault="00651D3B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+5,1</w:t>
            </w:r>
          </w:p>
        </w:tc>
      </w:tr>
    </w:tbl>
    <w:p w:rsidR="006376BC" w:rsidRPr="006376BC" w:rsidRDefault="00A50D9B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68E">
        <w:rPr>
          <w:rFonts w:ascii="Times New Roman" w:hAnsi="Times New Roman" w:cs="Times New Roman"/>
          <w:color w:val="000000"/>
          <w:sz w:val="28"/>
          <w:szCs w:val="28"/>
        </w:rPr>
        <w:t>В структур</w:t>
      </w:r>
      <w:r w:rsidR="00A806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A8068E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</w:t>
      </w:r>
      <w:r w:rsidR="00A8068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376BC" w:rsidRPr="00A80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823" w:rsidRPr="00A8068E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823" w:rsidRPr="00A8068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 xml:space="preserve"> 66,8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12839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99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>на 11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6747E3">
        <w:rPr>
          <w:rFonts w:ascii="Times New Roman" w:hAnsi="Times New Roman" w:cs="Times New Roman"/>
          <w:color w:val="000000"/>
          <w:sz w:val="28"/>
          <w:szCs w:val="28"/>
        </w:rPr>
        <w:t>4007,0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51,8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,8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427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2,2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% 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назначений. Удельный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расходов 0</w:t>
      </w:r>
      <w:r w:rsidR="00DD61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EA5" w:rsidRDefault="006C2EA5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Пенсионное обеспечение 153,0 тыс.руб. или 100 % от плановых назначений. Удельный вес от общего объема расходов 0,8%. 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 1192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DD6189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6,2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490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2E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A50D9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DD6189">
        <w:rPr>
          <w:rFonts w:ascii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A8068E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68E">
        <w:rPr>
          <w:rFonts w:ascii="Times New Roman" w:hAnsi="Times New Roman" w:cs="Times New Roman"/>
          <w:color w:val="000000"/>
          <w:sz w:val="24"/>
          <w:szCs w:val="24"/>
        </w:rPr>
        <w:t>Таблица 4 (тыс. руб.)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291"/>
        <w:gridCol w:w="1504"/>
        <w:gridCol w:w="1140"/>
        <w:gridCol w:w="1416"/>
        <w:gridCol w:w="1276"/>
        <w:gridCol w:w="1697"/>
      </w:tblGrid>
      <w:tr w:rsidR="006C2EA5" w:rsidRPr="006376BC" w:rsidTr="00A8068E">
        <w:trPr>
          <w:tblHeader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607" w:type="pct"/>
          </w:tcPr>
          <w:p w:rsidR="006C2EA5" w:rsidRDefault="006C2EA5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6C2EA5" w:rsidRPr="00817C82" w:rsidRDefault="006C2EA5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707" w:type="pct"/>
            <w:vAlign w:val="center"/>
          </w:tcPr>
          <w:p w:rsidR="006C2EA5" w:rsidRPr="00817C82" w:rsidRDefault="006C2EA5" w:rsidP="006C2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сполнено за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5" w:type="pct"/>
            <w:vAlign w:val="center"/>
          </w:tcPr>
          <w:p w:rsidR="006C2EA5" w:rsidRDefault="006C2EA5" w:rsidP="006C2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25.12.19№44 </w:t>
            </w:r>
          </w:p>
          <w:p w:rsidR="006C2EA5" w:rsidRPr="000D1339" w:rsidRDefault="006C2EA5" w:rsidP="006C2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24.12.20№70)</w:t>
            </w:r>
          </w:p>
        </w:tc>
        <w:tc>
          <w:tcPr>
            <w:tcW w:w="666" w:type="pct"/>
            <w:vAlign w:val="center"/>
          </w:tcPr>
          <w:p w:rsidR="006C2EA5" w:rsidRPr="00817C82" w:rsidRDefault="006C2EA5" w:rsidP="006C2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сполнено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0" w:type="pct"/>
            <w:vAlign w:val="center"/>
          </w:tcPr>
          <w:p w:rsidR="006C2EA5" w:rsidRDefault="006C2EA5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6C2EA5" w:rsidRPr="00817C82" w:rsidRDefault="006C2EA5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C2EA5" w:rsidRPr="00817C82" w:rsidRDefault="006C2EA5" w:rsidP="006C2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7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7" w:type="pct"/>
            <w:vAlign w:val="bottom"/>
          </w:tcPr>
          <w:p w:rsidR="006C2EA5" w:rsidRPr="007149BE" w:rsidRDefault="00597273" w:rsidP="005972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4388</w:t>
            </w:r>
          </w:p>
        </w:tc>
        <w:tc>
          <w:tcPr>
            <w:tcW w:w="536" w:type="pct"/>
            <w:vAlign w:val="bottom"/>
          </w:tcPr>
          <w:p w:rsidR="006C2EA5" w:rsidRPr="00BD44FE" w:rsidRDefault="008E76E8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3684</w:t>
            </w:r>
          </w:p>
        </w:tc>
        <w:tc>
          <w:tcPr>
            <w:tcW w:w="666" w:type="pct"/>
            <w:vAlign w:val="bottom"/>
          </w:tcPr>
          <w:p w:rsidR="006C2EA5" w:rsidRPr="00BD44FE" w:rsidRDefault="008E76E8" w:rsidP="008E7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3668</w:t>
            </w:r>
          </w:p>
        </w:tc>
        <w:tc>
          <w:tcPr>
            <w:tcW w:w="600" w:type="pct"/>
            <w:vAlign w:val="bottom"/>
          </w:tcPr>
          <w:p w:rsidR="006C2EA5" w:rsidRPr="00BD44FE" w:rsidRDefault="008E76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799" w:type="pct"/>
            <w:vAlign w:val="bottom"/>
          </w:tcPr>
          <w:p w:rsidR="006C2EA5" w:rsidRPr="00BD44FE" w:rsidRDefault="008A6A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-16,4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7" w:type="pct"/>
            <w:vAlign w:val="bottom"/>
          </w:tcPr>
          <w:p w:rsidR="006C2EA5" w:rsidRPr="007149BE" w:rsidRDefault="00597273" w:rsidP="003A0D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984</w:t>
            </w:r>
          </w:p>
        </w:tc>
        <w:tc>
          <w:tcPr>
            <w:tcW w:w="536" w:type="pct"/>
            <w:vAlign w:val="bottom"/>
          </w:tcPr>
          <w:p w:rsidR="006C2EA5" w:rsidRDefault="008E76E8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666" w:type="pct"/>
            <w:vAlign w:val="bottom"/>
          </w:tcPr>
          <w:p w:rsidR="006C2EA5" w:rsidRDefault="008E76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600" w:type="pct"/>
            <w:vAlign w:val="bottom"/>
          </w:tcPr>
          <w:p w:rsidR="006C2EA5" w:rsidRDefault="008E76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Default="008A6A5D" w:rsidP="00457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7" w:type="pct"/>
            <w:vAlign w:val="bottom"/>
          </w:tcPr>
          <w:p w:rsidR="006C2EA5" w:rsidRPr="007149BE" w:rsidRDefault="00597273" w:rsidP="003A0D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3229</w:t>
            </w:r>
          </w:p>
        </w:tc>
        <w:tc>
          <w:tcPr>
            <w:tcW w:w="536" w:type="pct"/>
            <w:vAlign w:val="bottom"/>
          </w:tcPr>
          <w:p w:rsidR="006C2EA5" w:rsidRDefault="008E76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</w:t>
            </w:r>
          </w:p>
        </w:tc>
        <w:tc>
          <w:tcPr>
            <w:tcW w:w="666" w:type="pct"/>
            <w:vAlign w:val="bottom"/>
          </w:tcPr>
          <w:p w:rsidR="006C2EA5" w:rsidRDefault="008E76E8" w:rsidP="00066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</w:t>
            </w:r>
          </w:p>
        </w:tc>
        <w:tc>
          <w:tcPr>
            <w:tcW w:w="600" w:type="pct"/>
            <w:vAlign w:val="bottom"/>
          </w:tcPr>
          <w:p w:rsidR="006C2EA5" w:rsidRDefault="008E76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799" w:type="pct"/>
            <w:vAlign w:val="bottom"/>
          </w:tcPr>
          <w:p w:rsidR="006C2EA5" w:rsidRDefault="008A6A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-27,1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Default="006C2EA5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7" w:type="pct"/>
            <w:vAlign w:val="bottom"/>
          </w:tcPr>
          <w:p w:rsidR="006C2EA5" w:rsidRDefault="006C2EA5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7" w:type="pct"/>
            <w:vAlign w:val="bottom"/>
          </w:tcPr>
          <w:p w:rsidR="006C2EA5" w:rsidRPr="007149BE" w:rsidRDefault="00597273" w:rsidP="003A0D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536" w:type="pct"/>
            <w:vAlign w:val="bottom"/>
          </w:tcPr>
          <w:p w:rsidR="006C2EA5" w:rsidRDefault="008E76E8" w:rsidP="008E7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66" w:type="pct"/>
            <w:vAlign w:val="bottom"/>
          </w:tcPr>
          <w:p w:rsidR="006C2EA5" w:rsidRDefault="008E76E8" w:rsidP="0044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44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bottom"/>
          </w:tcPr>
          <w:p w:rsidR="006C2EA5" w:rsidRDefault="008E76E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Default="008A6A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+117,1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7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7" w:type="pct"/>
            <w:vAlign w:val="bottom"/>
          </w:tcPr>
          <w:p w:rsidR="006C2EA5" w:rsidRPr="007149BE" w:rsidRDefault="00597273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</w:t>
            </w:r>
          </w:p>
        </w:tc>
        <w:tc>
          <w:tcPr>
            <w:tcW w:w="536" w:type="pct"/>
            <w:vAlign w:val="bottom"/>
          </w:tcPr>
          <w:p w:rsidR="006C2EA5" w:rsidRPr="00BD44FE" w:rsidRDefault="008E76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6" w:type="pct"/>
            <w:vAlign w:val="bottom"/>
          </w:tcPr>
          <w:p w:rsidR="006C2EA5" w:rsidRPr="00BD44FE" w:rsidRDefault="008E76E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0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Pr="00BD44FE" w:rsidRDefault="008A6A5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-28,0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7" w:type="pct"/>
            <w:vAlign w:val="bottom"/>
          </w:tcPr>
          <w:p w:rsidR="006C2EA5" w:rsidRPr="007149BE" w:rsidRDefault="00597273" w:rsidP="003A0D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536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6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0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Pr="00817C82" w:rsidRDefault="008A6A5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-28,0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07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536" w:type="pct"/>
            <w:vAlign w:val="bottom"/>
          </w:tcPr>
          <w:p w:rsidR="006C2EA5" w:rsidRPr="00BD44FE" w:rsidRDefault="0044471D" w:rsidP="00581E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666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600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Pr="00BD44FE" w:rsidRDefault="008A6A5D" w:rsidP="001B61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-14,6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0577E1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7" w:type="pct"/>
            <w:vAlign w:val="bottom"/>
          </w:tcPr>
          <w:p w:rsidR="006C2EA5" w:rsidRPr="000577E1" w:rsidRDefault="006C2EA5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536" w:type="pct"/>
            <w:vAlign w:val="bottom"/>
          </w:tcPr>
          <w:p w:rsidR="006C2EA5" w:rsidRPr="000577E1" w:rsidRDefault="0044471D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666" w:type="pct"/>
            <w:vAlign w:val="bottom"/>
          </w:tcPr>
          <w:p w:rsidR="006C2EA5" w:rsidRPr="000577E1" w:rsidRDefault="0044471D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600" w:type="pct"/>
            <w:vAlign w:val="bottom"/>
          </w:tcPr>
          <w:p w:rsidR="006C2EA5" w:rsidRPr="000577E1" w:rsidRDefault="0044471D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Pr="000577E1" w:rsidRDefault="008A6A5D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-14,6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7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478</w:t>
            </w:r>
          </w:p>
        </w:tc>
        <w:tc>
          <w:tcPr>
            <w:tcW w:w="536" w:type="pct"/>
            <w:vAlign w:val="bottom"/>
          </w:tcPr>
          <w:p w:rsidR="006C2EA5" w:rsidRPr="00BD44FE" w:rsidRDefault="0044471D" w:rsidP="002C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384</w:t>
            </w:r>
            <w:r w:rsidR="002C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" w:type="pct"/>
            <w:vAlign w:val="bottom"/>
          </w:tcPr>
          <w:p w:rsidR="006C2EA5" w:rsidRPr="00BD44FE" w:rsidRDefault="0044471D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0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99" w:type="pct"/>
            <w:vAlign w:val="bottom"/>
          </w:tcPr>
          <w:p w:rsidR="006C2EA5" w:rsidRPr="00BD44FE" w:rsidRDefault="0042625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-71,1</w:t>
            </w:r>
          </w:p>
        </w:tc>
      </w:tr>
      <w:tr w:rsidR="006C2EA5" w:rsidRPr="008615EF" w:rsidTr="00A8068E">
        <w:trPr>
          <w:trHeight w:val="20"/>
        </w:trPr>
        <w:tc>
          <w:tcPr>
            <w:tcW w:w="1086" w:type="pct"/>
            <w:vAlign w:val="center"/>
          </w:tcPr>
          <w:p w:rsidR="006C2EA5" w:rsidRPr="008615EF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7" w:type="pct"/>
            <w:vAlign w:val="bottom"/>
          </w:tcPr>
          <w:p w:rsidR="006C2EA5" w:rsidRPr="008615EF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07" w:type="pct"/>
            <w:vAlign w:val="bottom"/>
          </w:tcPr>
          <w:p w:rsidR="006C2EA5" w:rsidRPr="003309A6" w:rsidRDefault="002C2439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36" w:type="pct"/>
            <w:vAlign w:val="bottom"/>
          </w:tcPr>
          <w:p w:rsidR="006C2EA5" w:rsidRPr="008615EF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" w:type="pct"/>
            <w:vAlign w:val="bottom"/>
          </w:tcPr>
          <w:p w:rsidR="006C2EA5" w:rsidRPr="008615EF" w:rsidRDefault="0044471D" w:rsidP="00E50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0" w:type="pct"/>
            <w:vAlign w:val="bottom"/>
          </w:tcPr>
          <w:p w:rsidR="006C2EA5" w:rsidRPr="008615EF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799" w:type="pct"/>
            <w:vAlign w:val="bottom"/>
          </w:tcPr>
          <w:p w:rsidR="006C2EA5" w:rsidRPr="008615EF" w:rsidRDefault="0042625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+60,9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  <w:r w:rsidR="006D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7" w:type="pct"/>
            <w:vAlign w:val="bottom"/>
          </w:tcPr>
          <w:p w:rsidR="006C2EA5" w:rsidRPr="003309A6" w:rsidRDefault="002C2439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536" w:type="pct"/>
            <w:vAlign w:val="bottom"/>
          </w:tcPr>
          <w:p w:rsidR="006C2EA5" w:rsidRDefault="0044471D" w:rsidP="002C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="002C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bottom"/>
          </w:tcPr>
          <w:p w:rsidR="006C2EA5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0" w:type="pct"/>
            <w:vAlign w:val="bottom"/>
          </w:tcPr>
          <w:p w:rsidR="006C2EA5" w:rsidRDefault="0044471D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9" w:type="pct"/>
            <w:vAlign w:val="bottom"/>
          </w:tcPr>
          <w:p w:rsidR="006C2EA5" w:rsidRDefault="0042625C" w:rsidP="00426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-77,8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7" w:type="pct"/>
            <w:vAlign w:val="bottom"/>
          </w:tcPr>
          <w:p w:rsidR="006C2EA5" w:rsidRPr="00BD44FE" w:rsidRDefault="006C2EA5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2279</w:t>
            </w:r>
          </w:p>
        </w:tc>
        <w:tc>
          <w:tcPr>
            <w:tcW w:w="536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5281</w:t>
            </w:r>
          </w:p>
        </w:tc>
        <w:tc>
          <w:tcPr>
            <w:tcW w:w="666" w:type="pct"/>
            <w:vAlign w:val="bottom"/>
          </w:tcPr>
          <w:p w:rsidR="006C2EA5" w:rsidRPr="00BD44FE" w:rsidRDefault="0044471D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5281</w:t>
            </w:r>
          </w:p>
        </w:tc>
        <w:tc>
          <w:tcPr>
            <w:tcW w:w="600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Pr="00BD44FE" w:rsidRDefault="0042625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-131,7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536" w:type="pct"/>
            <w:vAlign w:val="bottom"/>
          </w:tcPr>
          <w:p w:rsidR="006C2EA5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666" w:type="pct"/>
            <w:vAlign w:val="bottom"/>
          </w:tcPr>
          <w:p w:rsidR="006C2EA5" w:rsidRDefault="0044471D" w:rsidP="007A32B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600" w:type="pct"/>
            <w:vAlign w:val="bottom"/>
          </w:tcPr>
          <w:p w:rsidR="006C2EA5" w:rsidRDefault="0044471D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Default="00345D6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42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36" w:type="pct"/>
            <w:vAlign w:val="bottom"/>
          </w:tcPr>
          <w:p w:rsidR="006C2EA5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66" w:type="pct"/>
            <w:vAlign w:val="bottom"/>
          </w:tcPr>
          <w:p w:rsidR="006C2EA5" w:rsidRDefault="0044471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600" w:type="pct"/>
            <w:vAlign w:val="bottom"/>
          </w:tcPr>
          <w:p w:rsidR="006C2EA5" w:rsidRDefault="0044471D" w:rsidP="003A0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Default="00345D6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42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788,4</w:t>
            </w:r>
          </w:p>
        </w:tc>
      </w:tr>
      <w:tr w:rsidR="006C2EA5" w:rsidRPr="006376BC" w:rsidTr="00A8068E">
        <w:trPr>
          <w:trHeight w:val="1299"/>
        </w:trPr>
        <w:tc>
          <w:tcPr>
            <w:tcW w:w="1086" w:type="pct"/>
            <w:vAlign w:val="center"/>
          </w:tcPr>
          <w:p w:rsidR="006C2EA5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1698</w:t>
            </w:r>
          </w:p>
        </w:tc>
        <w:tc>
          <w:tcPr>
            <w:tcW w:w="536" w:type="pct"/>
            <w:vAlign w:val="bottom"/>
          </w:tcPr>
          <w:p w:rsidR="006C2EA5" w:rsidRDefault="0044471D" w:rsidP="007A3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</w:t>
            </w:r>
          </w:p>
        </w:tc>
        <w:tc>
          <w:tcPr>
            <w:tcW w:w="666" w:type="pct"/>
            <w:vAlign w:val="bottom"/>
          </w:tcPr>
          <w:p w:rsidR="006C2EA5" w:rsidRDefault="0044471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</w:t>
            </w:r>
          </w:p>
        </w:tc>
        <w:tc>
          <w:tcPr>
            <w:tcW w:w="600" w:type="pct"/>
            <w:vAlign w:val="bottom"/>
          </w:tcPr>
          <w:p w:rsidR="006C2EA5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Default="0042625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+119,2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7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8155</w:t>
            </w:r>
          </w:p>
        </w:tc>
        <w:tc>
          <w:tcPr>
            <w:tcW w:w="536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666" w:type="pct"/>
            <w:vAlign w:val="bottom"/>
          </w:tcPr>
          <w:p w:rsidR="006C2EA5" w:rsidRPr="00BD44FE" w:rsidRDefault="0044471D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7708</w:t>
            </w:r>
          </w:p>
        </w:tc>
        <w:tc>
          <w:tcPr>
            <w:tcW w:w="600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99" w:type="pct"/>
            <w:vAlign w:val="bottom"/>
          </w:tcPr>
          <w:p w:rsidR="006C2EA5" w:rsidRPr="00BD44FE" w:rsidRDefault="0042625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-5,5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8155</w:t>
            </w:r>
          </w:p>
        </w:tc>
        <w:tc>
          <w:tcPr>
            <w:tcW w:w="536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666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</w:t>
            </w:r>
          </w:p>
        </w:tc>
        <w:tc>
          <w:tcPr>
            <w:tcW w:w="600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99" w:type="pct"/>
            <w:vAlign w:val="bottom"/>
          </w:tcPr>
          <w:p w:rsidR="006C2EA5" w:rsidRPr="00817C82" w:rsidRDefault="0072778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2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3309A6" w:rsidRDefault="006C2EA5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Социальная </w:t>
            </w:r>
            <w:r w:rsidRPr="003309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политика</w:t>
            </w:r>
          </w:p>
        </w:tc>
        <w:tc>
          <w:tcPr>
            <w:tcW w:w="607" w:type="pct"/>
            <w:vAlign w:val="bottom"/>
          </w:tcPr>
          <w:p w:rsidR="006C2EA5" w:rsidRPr="003309A6" w:rsidRDefault="006C2EA5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    </w:t>
            </w:r>
            <w:r w:rsidRPr="003309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07" w:type="pct"/>
            <w:vAlign w:val="bottom"/>
          </w:tcPr>
          <w:p w:rsidR="006C2EA5" w:rsidRPr="003309A6" w:rsidRDefault="002C2439" w:rsidP="00D562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155</w:t>
            </w:r>
          </w:p>
        </w:tc>
        <w:tc>
          <w:tcPr>
            <w:tcW w:w="536" w:type="pct"/>
            <w:vAlign w:val="bottom"/>
          </w:tcPr>
          <w:p w:rsidR="006C2EA5" w:rsidRPr="00BD44FE" w:rsidRDefault="0044471D" w:rsidP="002C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C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bottom"/>
          </w:tcPr>
          <w:p w:rsidR="006C2EA5" w:rsidRPr="00BD44FE" w:rsidRDefault="0044471D" w:rsidP="002C6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C6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Pr="00BD44FE" w:rsidRDefault="0042625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-1,3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3309A6" w:rsidRDefault="006C2EA5" w:rsidP="00D562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9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607" w:type="pct"/>
            <w:vAlign w:val="bottom"/>
          </w:tcPr>
          <w:p w:rsidR="006C2EA5" w:rsidRPr="003309A6" w:rsidRDefault="0042625C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1001</w:t>
            </w:r>
          </w:p>
          <w:p w:rsidR="006C2EA5" w:rsidRPr="003309A6" w:rsidRDefault="006C2EA5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7" w:type="pct"/>
            <w:vAlign w:val="bottom"/>
          </w:tcPr>
          <w:p w:rsidR="006C2EA5" w:rsidRPr="003309A6" w:rsidRDefault="002C2439" w:rsidP="00D562F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536" w:type="pct"/>
            <w:vAlign w:val="bottom"/>
          </w:tcPr>
          <w:p w:rsidR="006C2EA5" w:rsidRDefault="0044471D" w:rsidP="002C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C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bottom"/>
          </w:tcPr>
          <w:p w:rsidR="006C2EA5" w:rsidRDefault="0044471D" w:rsidP="002C6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C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vAlign w:val="bottom"/>
          </w:tcPr>
          <w:p w:rsidR="006C2EA5" w:rsidRDefault="0044471D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Default="0042625C" w:rsidP="00426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BD44FE" w:rsidRDefault="006C2EA5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7" w:type="pct"/>
            <w:vAlign w:val="bottom"/>
          </w:tcPr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2EA5" w:rsidRPr="00BD44FE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641</w:t>
            </w:r>
          </w:p>
        </w:tc>
        <w:tc>
          <w:tcPr>
            <w:tcW w:w="536" w:type="pct"/>
            <w:vAlign w:val="bottom"/>
          </w:tcPr>
          <w:p w:rsidR="006C2EA5" w:rsidRPr="00BD44FE" w:rsidRDefault="0044471D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66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00" w:type="pct"/>
            <w:vAlign w:val="bottom"/>
          </w:tcPr>
          <w:p w:rsidR="006C2EA5" w:rsidRPr="00BD44FE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Pr="00BD44FE" w:rsidRDefault="0042625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-33,4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7" w:type="pct"/>
            <w:vAlign w:val="bottom"/>
          </w:tcPr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EA5" w:rsidRDefault="006C2EA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</w:t>
            </w:r>
          </w:p>
        </w:tc>
        <w:tc>
          <w:tcPr>
            <w:tcW w:w="536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66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00" w:type="pct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bottom"/>
          </w:tcPr>
          <w:p w:rsidR="006C2EA5" w:rsidRPr="00817C82" w:rsidRDefault="0042625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-33,4</w:t>
            </w:r>
          </w:p>
        </w:tc>
      </w:tr>
      <w:tr w:rsidR="006C2EA5" w:rsidRPr="006376BC" w:rsidTr="00A8068E">
        <w:trPr>
          <w:trHeight w:val="20"/>
        </w:trPr>
        <w:tc>
          <w:tcPr>
            <w:tcW w:w="1086" w:type="pct"/>
            <w:vAlign w:val="center"/>
          </w:tcPr>
          <w:p w:rsidR="006C2EA5" w:rsidRPr="00817C82" w:rsidRDefault="006C2EA5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07" w:type="pct"/>
            <w:vAlign w:val="bottom"/>
          </w:tcPr>
          <w:p w:rsidR="006C2EA5" w:rsidRPr="00817C82" w:rsidRDefault="006C2EA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vAlign w:val="bottom"/>
          </w:tcPr>
          <w:p w:rsidR="006C2EA5" w:rsidRPr="007149BE" w:rsidRDefault="002C2439" w:rsidP="003A0D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18295</w:t>
            </w:r>
          </w:p>
        </w:tc>
        <w:tc>
          <w:tcPr>
            <w:tcW w:w="536" w:type="pct"/>
            <w:vAlign w:val="bottom"/>
          </w:tcPr>
          <w:p w:rsidR="006C2EA5" w:rsidRPr="00817C82" w:rsidRDefault="0044471D" w:rsidP="007A32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22962</w:t>
            </w:r>
          </w:p>
        </w:tc>
        <w:tc>
          <w:tcPr>
            <w:tcW w:w="666" w:type="pct"/>
            <w:vAlign w:val="bottom"/>
          </w:tcPr>
          <w:p w:rsidR="006C2EA5" w:rsidRPr="00817C82" w:rsidRDefault="0044471D" w:rsidP="00E50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6C2EA5" w:rsidRPr="00817C82" w:rsidRDefault="0044471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799" w:type="pct"/>
            <w:vAlign w:val="bottom"/>
          </w:tcPr>
          <w:p w:rsidR="006C2EA5" w:rsidRPr="00817C82" w:rsidRDefault="0042625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+5,1</w:t>
            </w:r>
          </w:p>
        </w:tc>
      </w:tr>
    </w:tbl>
    <w:p w:rsidR="007E1ECA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6569E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569E5">
        <w:rPr>
          <w:rFonts w:ascii="Times New Roman" w:hAnsi="Times New Roman"/>
          <w:sz w:val="28"/>
          <w:szCs w:val="28"/>
        </w:rPr>
        <w:t>3668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6569E5">
        <w:rPr>
          <w:rFonts w:ascii="Times New Roman" w:hAnsi="Times New Roman"/>
          <w:sz w:val="28"/>
          <w:szCs w:val="28"/>
        </w:rPr>
        <w:t>19,1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50D9B" w:rsidRPr="006376BC">
        <w:rPr>
          <w:rFonts w:ascii="Times New Roman" w:hAnsi="Times New Roman"/>
          <w:sz w:val="28"/>
          <w:szCs w:val="28"/>
        </w:rPr>
        <w:t>)</w:t>
      </w:r>
      <w:r w:rsidR="00A50D9B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6569E5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6569E5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A50D9B">
        <w:rPr>
          <w:rFonts w:ascii="Times New Roman" w:hAnsi="Times New Roman"/>
          <w:sz w:val="28"/>
          <w:szCs w:val="28"/>
        </w:rPr>
        <w:t>уменьшились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6569E5">
        <w:rPr>
          <w:rFonts w:ascii="Times New Roman" w:hAnsi="Times New Roman"/>
          <w:sz w:val="28"/>
          <w:szCs w:val="28"/>
        </w:rPr>
        <w:t>720,</w:t>
      </w:r>
      <w:r w:rsidR="00102201">
        <w:rPr>
          <w:rFonts w:ascii="Times New Roman" w:hAnsi="Times New Roman"/>
          <w:sz w:val="28"/>
          <w:szCs w:val="28"/>
        </w:rPr>
        <w:t>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A50D9B">
        <w:rPr>
          <w:rFonts w:ascii="Times New Roman" w:hAnsi="Times New Roman"/>
          <w:sz w:val="28"/>
          <w:szCs w:val="28"/>
        </w:rPr>
        <w:t>на 16</w:t>
      </w:r>
      <w:r w:rsidR="006569E5">
        <w:rPr>
          <w:rFonts w:ascii="Times New Roman" w:hAnsi="Times New Roman"/>
          <w:sz w:val="28"/>
          <w:szCs w:val="28"/>
        </w:rPr>
        <w:t>,8</w:t>
      </w:r>
      <w:r w:rsidR="00A50D9B">
        <w:rPr>
          <w:rFonts w:ascii="Times New Roman" w:hAnsi="Times New Roman"/>
          <w:sz w:val="28"/>
          <w:szCs w:val="28"/>
        </w:rPr>
        <w:t>%. Снижение</w:t>
      </w:r>
      <w:r w:rsidR="006569E5">
        <w:rPr>
          <w:rFonts w:ascii="Times New Roman" w:hAnsi="Times New Roman"/>
          <w:sz w:val="28"/>
          <w:szCs w:val="28"/>
        </w:rPr>
        <w:t xml:space="preserve"> </w:t>
      </w:r>
      <w:r w:rsidR="006569E5">
        <w:rPr>
          <w:rFonts w:ascii="Times New Roman" w:hAnsi="Times New Roman"/>
          <w:sz w:val="28"/>
          <w:szCs w:val="28"/>
        </w:rPr>
        <w:lastRenderedPageBreak/>
        <w:t xml:space="preserve">расходов произошло за счет объединения двух муниципальных образований в одно. </w:t>
      </w:r>
      <w:r w:rsidR="00517520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43164A">
        <w:rPr>
          <w:rFonts w:ascii="Times New Roman" w:hAnsi="Times New Roman"/>
          <w:sz w:val="28"/>
          <w:szCs w:val="28"/>
        </w:rPr>
        <w:t>Масляно</w:t>
      </w:r>
      <w:r w:rsidR="001B6173">
        <w:rPr>
          <w:rFonts w:ascii="Times New Roman" w:hAnsi="Times New Roman"/>
          <w:sz w:val="28"/>
          <w:szCs w:val="28"/>
        </w:rPr>
        <w:t>горского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6569E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1B6173">
        <w:rPr>
          <w:rFonts w:ascii="Times New Roman" w:hAnsi="Times New Roman"/>
          <w:sz w:val="28"/>
          <w:szCs w:val="28"/>
        </w:rPr>
        <w:t>9</w:t>
      </w:r>
      <w:r w:rsidR="006569E5">
        <w:rPr>
          <w:rFonts w:ascii="Times New Roman" w:hAnsi="Times New Roman"/>
          <w:sz w:val="28"/>
          <w:szCs w:val="28"/>
        </w:rPr>
        <w:t>35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A50D9B">
        <w:rPr>
          <w:rFonts w:ascii="Times New Roman" w:hAnsi="Times New Roman"/>
          <w:sz w:val="28"/>
          <w:szCs w:val="28"/>
        </w:rPr>
        <w:t>или 100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D562FF">
        <w:rPr>
          <w:rFonts w:ascii="Times New Roman" w:hAnsi="Times New Roman"/>
          <w:sz w:val="28"/>
          <w:szCs w:val="28"/>
        </w:rPr>
        <w:t>,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201</w:t>
      </w:r>
      <w:r w:rsidR="006569E5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6569E5">
        <w:rPr>
          <w:rFonts w:ascii="Times New Roman" w:hAnsi="Times New Roman"/>
          <w:sz w:val="28"/>
          <w:szCs w:val="28"/>
        </w:rPr>
        <w:t>меньшились</w:t>
      </w:r>
      <w:r w:rsidR="001B6173">
        <w:rPr>
          <w:rFonts w:ascii="Times New Roman" w:hAnsi="Times New Roman"/>
          <w:sz w:val="28"/>
          <w:szCs w:val="28"/>
        </w:rPr>
        <w:t xml:space="preserve"> на</w:t>
      </w:r>
      <w:r w:rsidR="006F4983">
        <w:rPr>
          <w:rFonts w:ascii="Times New Roman" w:hAnsi="Times New Roman"/>
          <w:sz w:val="28"/>
          <w:szCs w:val="28"/>
        </w:rPr>
        <w:t xml:space="preserve"> </w:t>
      </w:r>
      <w:r w:rsidR="001B6173">
        <w:rPr>
          <w:rFonts w:ascii="Times New Roman" w:hAnsi="Times New Roman"/>
          <w:sz w:val="28"/>
          <w:szCs w:val="28"/>
        </w:rPr>
        <w:t>49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A50D9B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6569E5">
        <w:rPr>
          <w:rFonts w:ascii="Times New Roman" w:hAnsi="Times New Roman"/>
          <w:sz w:val="28"/>
          <w:szCs w:val="28"/>
        </w:rPr>
        <w:t>5,0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1B6173">
        <w:rPr>
          <w:rFonts w:ascii="Times New Roman" w:hAnsi="Times New Roman"/>
          <w:sz w:val="28"/>
          <w:szCs w:val="28"/>
        </w:rPr>
        <w:t>Масляногорского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6569E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569E5">
        <w:rPr>
          <w:rFonts w:ascii="Times New Roman" w:hAnsi="Times New Roman"/>
          <w:sz w:val="28"/>
          <w:szCs w:val="28"/>
        </w:rPr>
        <w:t>2353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6569E5">
        <w:rPr>
          <w:rFonts w:ascii="Times New Roman" w:hAnsi="Times New Roman"/>
          <w:sz w:val="28"/>
          <w:szCs w:val="28"/>
        </w:rPr>
        <w:t>99,3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6569E5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6569E5">
        <w:rPr>
          <w:rFonts w:ascii="Times New Roman" w:hAnsi="Times New Roman"/>
          <w:sz w:val="28"/>
          <w:szCs w:val="28"/>
        </w:rPr>
        <w:t>меньшились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6569E5">
        <w:rPr>
          <w:rFonts w:ascii="Times New Roman" w:hAnsi="Times New Roman"/>
          <w:sz w:val="28"/>
          <w:szCs w:val="28"/>
        </w:rPr>
        <w:t>876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6569E5">
        <w:rPr>
          <w:rFonts w:ascii="Times New Roman" w:hAnsi="Times New Roman"/>
          <w:sz w:val="28"/>
          <w:szCs w:val="28"/>
        </w:rPr>
        <w:t>27,1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6569E5">
        <w:rPr>
          <w:sz w:val="28"/>
          <w:szCs w:val="28"/>
        </w:rPr>
        <w:t>380</w:t>
      </w:r>
      <w:r w:rsidR="00500FD0">
        <w:rPr>
          <w:sz w:val="28"/>
          <w:szCs w:val="28"/>
        </w:rPr>
        <w:t>,0 тыс.руб. или на</w:t>
      </w:r>
      <w:r w:rsidR="006F4983">
        <w:rPr>
          <w:sz w:val="28"/>
          <w:szCs w:val="28"/>
        </w:rPr>
        <w:t xml:space="preserve"> </w:t>
      </w:r>
      <w:r w:rsidR="00D562FF">
        <w:rPr>
          <w:sz w:val="28"/>
          <w:szCs w:val="28"/>
        </w:rPr>
        <w:t>100</w:t>
      </w:r>
      <w:r w:rsidR="00500FD0">
        <w:rPr>
          <w:sz w:val="28"/>
          <w:szCs w:val="28"/>
        </w:rPr>
        <w:t xml:space="preserve"> % от плановых назначений.</w:t>
      </w:r>
      <w:r w:rsidR="00500FD0" w:rsidRPr="00500FD0">
        <w:rPr>
          <w:sz w:val="20"/>
          <w:szCs w:val="20"/>
        </w:rPr>
        <w:t xml:space="preserve"> </w:t>
      </w:r>
      <w:r w:rsidR="006569E5" w:rsidRPr="006569E5">
        <w:rPr>
          <w:sz w:val="28"/>
          <w:szCs w:val="28"/>
        </w:rPr>
        <w:t>По сравнению с уровнем 2019 года расходы увеличились на 205,0 тыс.руб. или на 117,1 %</w:t>
      </w:r>
      <w:r w:rsidR="006569E5">
        <w:rPr>
          <w:sz w:val="20"/>
          <w:szCs w:val="20"/>
        </w:rPr>
        <w:t xml:space="preserve">. </w:t>
      </w:r>
      <w:r w:rsidR="00500FD0" w:rsidRPr="00500FD0">
        <w:rPr>
          <w:sz w:val="28"/>
          <w:szCs w:val="28"/>
        </w:rPr>
        <w:t xml:space="preserve">Расходы направлены на </w:t>
      </w:r>
      <w:r w:rsidR="001B6173">
        <w:rPr>
          <w:sz w:val="28"/>
          <w:szCs w:val="28"/>
        </w:rPr>
        <w:t xml:space="preserve">погашение кредиторской задолженности в сумме </w:t>
      </w:r>
      <w:r w:rsidR="009D3FB4">
        <w:rPr>
          <w:sz w:val="28"/>
          <w:szCs w:val="28"/>
        </w:rPr>
        <w:t>343,0</w:t>
      </w:r>
      <w:r w:rsidR="00500FD0" w:rsidRPr="00500FD0">
        <w:rPr>
          <w:sz w:val="28"/>
          <w:szCs w:val="28"/>
        </w:rPr>
        <w:t xml:space="preserve"> тыс.руб.</w:t>
      </w:r>
      <w:r w:rsidR="001B6173">
        <w:rPr>
          <w:sz w:val="28"/>
          <w:szCs w:val="28"/>
        </w:rPr>
        <w:t xml:space="preserve"> и на </w:t>
      </w:r>
      <w:r w:rsidR="009D3FB4">
        <w:rPr>
          <w:sz w:val="28"/>
          <w:szCs w:val="28"/>
        </w:rPr>
        <w:t xml:space="preserve">обеспечение мер пожарной безопасности в границах сельских поселений в </w:t>
      </w:r>
      <w:r w:rsidR="00A50D9B">
        <w:rPr>
          <w:sz w:val="28"/>
          <w:szCs w:val="28"/>
        </w:rPr>
        <w:t>сумме -</w:t>
      </w:r>
      <w:r w:rsidR="009D3FB4">
        <w:rPr>
          <w:sz w:val="28"/>
          <w:szCs w:val="28"/>
        </w:rPr>
        <w:t>37,0</w:t>
      </w:r>
      <w:r w:rsidR="001B6173">
        <w:rPr>
          <w:sz w:val="28"/>
          <w:szCs w:val="28"/>
        </w:rPr>
        <w:t xml:space="preserve"> тыс.руб.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0171FC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171FC">
        <w:rPr>
          <w:rFonts w:ascii="Times New Roman" w:hAnsi="Times New Roman"/>
          <w:sz w:val="28"/>
          <w:szCs w:val="28"/>
        </w:rPr>
        <w:t>134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D562FF">
        <w:rPr>
          <w:rFonts w:ascii="Times New Roman" w:hAnsi="Times New Roman"/>
          <w:sz w:val="28"/>
          <w:szCs w:val="28"/>
        </w:rPr>
        <w:t>0</w:t>
      </w:r>
      <w:r w:rsidR="00303232">
        <w:rPr>
          <w:rFonts w:ascii="Times New Roman" w:hAnsi="Times New Roman"/>
          <w:sz w:val="28"/>
          <w:szCs w:val="28"/>
        </w:rPr>
        <w:t>,</w:t>
      </w:r>
      <w:r w:rsidR="000171FC"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50D9B" w:rsidRPr="006376BC">
        <w:rPr>
          <w:rFonts w:ascii="Times New Roman" w:hAnsi="Times New Roman"/>
          <w:sz w:val="28"/>
          <w:szCs w:val="28"/>
        </w:rPr>
        <w:t>)</w:t>
      </w:r>
      <w:r w:rsidR="00A50D9B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0171FC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</w:t>
      </w:r>
      <w:r w:rsidR="00A50D9B">
        <w:rPr>
          <w:rFonts w:ascii="Times New Roman" w:hAnsi="Times New Roman"/>
          <w:sz w:val="28"/>
          <w:szCs w:val="28"/>
        </w:rPr>
        <w:t>уменьшились на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0171FC">
        <w:rPr>
          <w:rFonts w:ascii="Times New Roman" w:hAnsi="Times New Roman"/>
          <w:sz w:val="28"/>
          <w:szCs w:val="28"/>
        </w:rPr>
        <w:t>52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0171FC">
        <w:rPr>
          <w:rFonts w:ascii="Times New Roman" w:hAnsi="Times New Roman"/>
          <w:sz w:val="28"/>
          <w:szCs w:val="28"/>
        </w:rPr>
        <w:t>28,0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0171FC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0171FC">
        <w:rPr>
          <w:rFonts w:ascii="Times New Roman" w:hAnsi="Times New Roman"/>
          <w:sz w:val="28"/>
          <w:szCs w:val="28"/>
        </w:rPr>
        <w:t>134</w:t>
      </w:r>
      <w:r w:rsidR="00D562FF">
        <w:rPr>
          <w:rFonts w:ascii="Times New Roman" w:hAnsi="Times New Roman"/>
          <w:sz w:val="28"/>
          <w:szCs w:val="28"/>
        </w:rPr>
        <w:t>,</w:t>
      </w:r>
      <w:r w:rsidR="00320BD2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A50D9B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7E1ECA" w:rsidRP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93B27" w:rsidRDefault="006376BC" w:rsidP="00BD44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</w:t>
      </w:r>
      <w:r w:rsidR="00BD44FE">
        <w:rPr>
          <w:rFonts w:ascii="Times New Roman" w:hAnsi="Times New Roman"/>
          <w:sz w:val="28"/>
          <w:szCs w:val="28"/>
        </w:rPr>
        <w:t>в 20</w:t>
      </w:r>
      <w:r w:rsidR="0067440B">
        <w:rPr>
          <w:rFonts w:ascii="Times New Roman" w:hAnsi="Times New Roman"/>
          <w:sz w:val="28"/>
          <w:szCs w:val="28"/>
        </w:rPr>
        <w:t>20</w:t>
      </w:r>
      <w:r w:rsidR="00BD44FE">
        <w:rPr>
          <w:rFonts w:ascii="Times New Roman" w:hAnsi="Times New Roman"/>
          <w:sz w:val="28"/>
          <w:szCs w:val="28"/>
        </w:rPr>
        <w:t xml:space="preserve"> году расходы </w:t>
      </w:r>
      <w:r w:rsidR="00793B27">
        <w:rPr>
          <w:rFonts w:ascii="Times New Roman" w:hAnsi="Times New Roman"/>
          <w:sz w:val="28"/>
          <w:szCs w:val="28"/>
        </w:rPr>
        <w:t>исполнены в сумме</w:t>
      </w:r>
      <w:r w:rsidR="00320BD2">
        <w:rPr>
          <w:rFonts w:ascii="Times New Roman" w:hAnsi="Times New Roman"/>
          <w:sz w:val="28"/>
          <w:szCs w:val="28"/>
        </w:rPr>
        <w:t xml:space="preserve"> </w:t>
      </w:r>
      <w:r w:rsidR="00303232">
        <w:rPr>
          <w:rFonts w:ascii="Times New Roman" w:hAnsi="Times New Roman"/>
          <w:sz w:val="28"/>
          <w:szCs w:val="28"/>
        </w:rPr>
        <w:t>1</w:t>
      </w:r>
      <w:r w:rsidR="0067440B">
        <w:rPr>
          <w:rFonts w:ascii="Times New Roman" w:hAnsi="Times New Roman"/>
          <w:sz w:val="28"/>
          <w:szCs w:val="28"/>
        </w:rPr>
        <w:t>720</w:t>
      </w:r>
      <w:r w:rsidR="00793B27">
        <w:rPr>
          <w:rFonts w:ascii="Times New Roman" w:hAnsi="Times New Roman"/>
          <w:sz w:val="28"/>
          <w:szCs w:val="28"/>
        </w:rPr>
        <w:t>,0 тыс.руб.,</w:t>
      </w:r>
      <w:r w:rsidR="0067440B">
        <w:rPr>
          <w:rFonts w:ascii="Times New Roman" w:hAnsi="Times New Roman"/>
          <w:sz w:val="28"/>
          <w:szCs w:val="28"/>
        </w:rPr>
        <w:t>100</w:t>
      </w:r>
      <w:r w:rsidR="00A50D9B">
        <w:rPr>
          <w:rFonts w:ascii="Times New Roman" w:hAnsi="Times New Roman"/>
          <w:sz w:val="28"/>
          <w:szCs w:val="28"/>
        </w:rPr>
        <w:t>% плановых</w:t>
      </w:r>
      <w:r w:rsidR="00793B27">
        <w:rPr>
          <w:rFonts w:ascii="Times New Roman" w:hAnsi="Times New Roman"/>
          <w:sz w:val="28"/>
          <w:szCs w:val="28"/>
        </w:rPr>
        <w:t xml:space="preserve"> назначений по   сравнению с уровнем 201</w:t>
      </w:r>
      <w:r w:rsidR="0067440B">
        <w:rPr>
          <w:rFonts w:ascii="Times New Roman" w:hAnsi="Times New Roman"/>
          <w:sz w:val="28"/>
          <w:szCs w:val="28"/>
        </w:rPr>
        <w:t>9</w:t>
      </w:r>
      <w:r w:rsidR="00793B27">
        <w:rPr>
          <w:rFonts w:ascii="Times New Roman" w:hAnsi="Times New Roman"/>
          <w:sz w:val="28"/>
          <w:szCs w:val="28"/>
        </w:rPr>
        <w:t xml:space="preserve"> года расходы у</w:t>
      </w:r>
      <w:r w:rsidR="0067440B">
        <w:rPr>
          <w:rFonts w:ascii="Times New Roman" w:hAnsi="Times New Roman"/>
          <w:sz w:val="28"/>
          <w:szCs w:val="28"/>
        </w:rPr>
        <w:t>меньшились</w:t>
      </w:r>
      <w:r w:rsidR="00793B27">
        <w:rPr>
          <w:rFonts w:ascii="Times New Roman" w:hAnsi="Times New Roman"/>
          <w:sz w:val="28"/>
          <w:szCs w:val="28"/>
        </w:rPr>
        <w:t xml:space="preserve"> на</w:t>
      </w:r>
      <w:r w:rsidR="00D562FF">
        <w:rPr>
          <w:rFonts w:ascii="Times New Roman" w:hAnsi="Times New Roman"/>
          <w:sz w:val="28"/>
          <w:szCs w:val="28"/>
        </w:rPr>
        <w:t xml:space="preserve"> </w:t>
      </w:r>
      <w:r w:rsidR="0067440B">
        <w:rPr>
          <w:rFonts w:ascii="Times New Roman" w:hAnsi="Times New Roman"/>
          <w:sz w:val="28"/>
          <w:szCs w:val="28"/>
        </w:rPr>
        <w:t>294</w:t>
      </w:r>
      <w:r w:rsidR="00320BD2">
        <w:rPr>
          <w:rFonts w:ascii="Times New Roman" w:hAnsi="Times New Roman"/>
          <w:sz w:val="28"/>
          <w:szCs w:val="28"/>
        </w:rPr>
        <w:t xml:space="preserve"> </w:t>
      </w:r>
      <w:r w:rsidR="00793B27">
        <w:rPr>
          <w:rFonts w:ascii="Times New Roman" w:hAnsi="Times New Roman"/>
          <w:sz w:val="28"/>
          <w:szCs w:val="28"/>
        </w:rPr>
        <w:t>,0 тыс.руб.</w:t>
      </w:r>
      <w:r w:rsidR="00320BD2">
        <w:rPr>
          <w:rFonts w:ascii="Times New Roman" w:hAnsi="Times New Roman"/>
          <w:sz w:val="28"/>
          <w:szCs w:val="28"/>
        </w:rPr>
        <w:t xml:space="preserve"> или </w:t>
      </w:r>
      <w:r w:rsidR="00A50D9B">
        <w:rPr>
          <w:rFonts w:ascii="Times New Roman" w:hAnsi="Times New Roman"/>
          <w:sz w:val="28"/>
          <w:szCs w:val="28"/>
        </w:rPr>
        <w:t>на 14</w:t>
      </w:r>
      <w:r w:rsidR="0067440B">
        <w:rPr>
          <w:rFonts w:ascii="Times New Roman" w:hAnsi="Times New Roman"/>
          <w:sz w:val="28"/>
          <w:szCs w:val="28"/>
        </w:rPr>
        <w:t>,6</w:t>
      </w:r>
      <w:r w:rsidR="00320BD2"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793B27" w:rsidP="00BD44F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</w:t>
      </w:r>
      <w:r w:rsidR="00C911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</w:t>
      </w:r>
      <w:r w:rsidR="00C911A8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DF04AE">
        <w:rPr>
          <w:rFonts w:ascii="Times New Roman" w:hAnsi="Times New Roman"/>
          <w:sz w:val="28"/>
          <w:szCs w:val="28"/>
        </w:rPr>
        <w:t>» исполнено</w:t>
      </w:r>
      <w:r w:rsidR="00D33EAE">
        <w:rPr>
          <w:rFonts w:ascii="Times New Roman" w:hAnsi="Times New Roman"/>
          <w:sz w:val="28"/>
          <w:szCs w:val="28"/>
        </w:rPr>
        <w:t xml:space="preserve"> </w:t>
      </w:r>
      <w:r w:rsidR="00303232">
        <w:rPr>
          <w:rFonts w:ascii="Times New Roman" w:hAnsi="Times New Roman"/>
          <w:sz w:val="28"/>
          <w:szCs w:val="28"/>
        </w:rPr>
        <w:t>1</w:t>
      </w:r>
      <w:r w:rsidR="0067440B">
        <w:rPr>
          <w:rFonts w:ascii="Times New Roman" w:hAnsi="Times New Roman"/>
          <w:sz w:val="28"/>
          <w:szCs w:val="28"/>
        </w:rPr>
        <w:t>720</w:t>
      </w:r>
      <w:r w:rsidR="00DF04AE">
        <w:rPr>
          <w:rFonts w:ascii="Times New Roman" w:hAnsi="Times New Roman"/>
          <w:sz w:val="28"/>
          <w:szCs w:val="28"/>
        </w:rPr>
        <w:t xml:space="preserve">,0 тыс.руб. </w:t>
      </w:r>
      <w:r w:rsidR="00A50D9B">
        <w:rPr>
          <w:rFonts w:ascii="Times New Roman" w:hAnsi="Times New Roman"/>
          <w:sz w:val="28"/>
          <w:szCs w:val="28"/>
        </w:rPr>
        <w:t>или 100</w:t>
      </w:r>
      <w:r w:rsidR="00D33EAE">
        <w:rPr>
          <w:rFonts w:ascii="Times New Roman" w:hAnsi="Times New Roman"/>
          <w:sz w:val="28"/>
          <w:szCs w:val="28"/>
        </w:rPr>
        <w:t>%</w:t>
      </w:r>
      <w:r w:rsidR="00DF04AE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D562FF">
        <w:rPr>
          <w:rFonts w:ascii="Times New Roman" w:hAnsi="Times New Roman"/>
          <w:sz w:val="28"/>
          <w:szCs w:val="28"/>
        </w:rPr>
        <w:t xml:space="preserve">. </w:t>
      </w:r>
      <w:r w:rsidR="00A50D9B">
        <w:rPr>
          <w:rFonts w:ascii="Times New Roman" w:hAnsi="Times New Roman"/>
          <w:sz w:val="28"/>
          <w:szCs w:val="28"/>
        </w:rPr>
        <w:t>По сравнению</w:t>
      </w:r>
      <w:r w:rsidR="00D562FF">
        <w:rPr>
          <w:rFonts w:ascii="Times New Roman" w:hAnsi="Times New Roman"/>
          <w:sz w:val="28"/>
          <w:szCs w:val="28"/>
        </w:rPr>
        <w:t xml:space="preserve"> с уровнем 201</w:t>
      </w:r>
      <w:r w:rsidR="0067440B">
        <w:rPr>
          <w:rFonts w:ascii="Times New Roman" w:hAnsi="Times New Roman"/>
          <w:sz w:val="28"/>
          <w:szCs w:val="28"/>
        </w:rPr>
        <w:t>9</w:t>
      </w:r>
      <w:r w:rsidR="00D562FF">
        <w:rPr>
          <w:rFonts w:ascii="Times New Roman" w:hAnsi="Times New Roman"/>
          <w:sz w:val="28"/>
          <w:szCs w:val="28"/>
        </w:rPr>
        <w:t xml:space="preserve"> года расходы </w:t>
      </w:r>
      <w:r w:rsidR="00A50D9B">
        <w:rPr>
          <w:rFonts w:ascii="Times New Roman" w:hAnsi="Times New Roman"/>
          <w:sz w:val="28"/>
          <w:szCs w:val="28"/>
        </w:rPr>
        <w:t>увеличились на</w:t>
      </w:r>
      <w:r w:rsidR="00303232">
        <w:rPr>
          <w:rFonts w:ascii="Times New Roman" w:hAnsi="Times New Roman"/>
          <w:sz w:val="28"/>
          <w:szCs w:val="28"/>
        </w:rPr>
        <w:t xml:space="preserve"> </w:t>
      </w:r>
      <w:r w:rsidR="0067440B">
        <w:rPr>
          <w:rFonts w:ascii="Times New Roman" w:hAnsi="Times New Roman"/>
          <w:sz w:val="28"/>
          <w:szCs w:val="28"/>
        </w:rPr>
        <w:t>28,0</w:t>
      </w:r>
      <w:r w:rsidR="00A50D9B">
        <w:rPr>
          <w:rFonts w:ascii="Times New Roman" w:hAnsi="Times New Roman"/>
          <w:sz w:val="28"/>
          <w:szCs w:val="28"/>
        </w:rPr>
        <w:t>%. Расходы</w:t>
      </w:r>
      <w:r w:rsidR="00965C75">
        <w:rPr>
          <w:rFonts w:ascii="Times New Roman" w:hAnsi="Times New Roman"/>
          <w:sz w:val="28"/>
          <w:szCs w:val="28"/>
        </w:rPr>
        <w:t xml:space="preserve"> направлены на обеспечение деятельности по обеспечению пожарной безопасности, МКУ «Центр хозяйственного обслуживания Масляногорского муниципального образования».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lastRenderedPageBreak/>
        <w:t>Раздел 04 «Национальная экономика»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67440B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345D61">
        <w:rPr>
          <w:rFonts w:ascii="Times New Roman" w:hAnsi="Times New Roman"/>
          <w:sz w:val="28"/>
          <w:szCs w:val="28"/>
        </w:rPr>
        <w:t>и</w:t>
      </w:r>
      <w:r w:rsidR="006376BC" w:rsidRPr="006376BC">
        <w:rPr>
          <w:rFonts w:ascii="Times New Roman" w:hAnsi="Times New Roman"/>
          <w:sz w:val="28"/>
          <w:szCs w:val="28"/>
        </w:rPr>
        <w:t xml:space="preserve">сполнено </w:t>
      </w:r>
      <w:r w:rsidR="00345D61">
        <w:rPr>
          <w:rFonts w:ascii="Times New Roman" w:hAnsi="Times New Roman"/>
          <w:sz w:val="28"/>
          <w:szCs w:val="28"/>
        </w:rPr>
        <w:t>138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345D61">
        <w:rPr>
          <w:rFonts w:ascii="Times New Roman" w:hAnsi="Times New Roman"/>
          <w:sz w:val="28"/>
          <w:szCs w:val="28"/>
        </w:rPr>
        <w:t>0,7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D33EAE" w:rsidRDefault="00D33EA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вопросы»</w:t>
      </w:r>
      <w:r w:rsidR="00E07F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расходы исполнены в </w:t>
      </w:r>
      <w:r w:rsidR="00A50D9B">
        <w:rPr>
          <w:rFonts w:ascii="Times New Roman" w:hAnsi="Times New Roman"/>
          <w:sz w:val="28"/>
          <w:szCs w:val="28"/>
        </w:rPr>
        <w:t>сумме 37</w:t>
      </w:r>
      <w:r w:rsidR="00D562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тыс.руб. </w:t>
      </w:r>
      <w:r w:rsidR="00A50D9B">
        <w:rPr>
          <w:rFonts w:ascii="Times New Roman" w:hAnsi="Times New Roman"/>
          <w:sz w:val="28"/>
          <w:szCs w:val="28"/>
        </w:rPr>
        <w:t>или 87</w:t>
      </w:r>
      <w:r w:rsidR="00345D6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% плановых назначений</w:t>
      </w:r>
      <w:r w:rsidR="00734345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A50D9B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345D61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345D61">
        <w:rPr>
          <w:rFonts w:ascii="Times New Roman" w:hAnsi="Times New Roman"/>
          <w:sz w:val="28"/>
          <w:szCs w:val="28"/>
        </w:rPr>
        <w:t>101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F2604C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345D61">
        <w:rPr>
          <w:rFonts w:ascii="Times New Roman" w:hAnsi="Times New Roman"/>
          <w:sz w:val="28"/>
          <w:szCs w:val="28"/>
        </w:rPr>
        <w:t>2,7</w:t>
      </w:r>
      <w:r w:rsidR="00BD44FE">
        <w:rPr>
          <w:rFonts w:ascii="Times New Roman" w:hAnsi="Times New Roman"/>
          <w:sz w:val="28"/>
          <w:szCs w:val="28"/>
        </w:rPr>
        <w:t>% плановых назначений. По сравнению с уровнем 201</w:t>
      </w:r>
      <w:r w:rsidR="00345D61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1315F5">
        <w:rPr>
          <w:rFonts w:ascii="Times New Roman" w:hAnsi="Times New Roman"/>
          <w:sz w:val="28"/>
          <w:szCs w:val="28"/>
        </w:rPr>
        <w:t>меньшились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345D61">
        <w:rPr>
          <w:rFonts w:ascii="Times New Roman" w:hAnsi="Times New Roman"/>
          <w:sz w:val="28"/>
          <w:szCs w:val="28"/>
        </w:rPr>
        <w:t>353</w:t>
      </w:r>
      <w:r w:rsidR="00BD44FE">
        <w:rPr>
          <w:rFonts w:ascii="Times New Roman" w:hAnsi="Times New Roman"/>
          <w:sz w:val="28"/>
          <w:szCs w:val="28"/>
        </w:rPr>
        <w:t xml:space="preserve">,0 тыс.руб. </w:t>
      </w:r>
      <w:r w:rsidR="00A50D9B">
        <w:rPr>
          <w:rFonts w:ascii="Times New Roman" w:hAnsi="Times New Roman"/>
          <w:sz w:val="28"/>
          <w:szCs w:val="28"/>
        </w:rPr>
        <w:t>или на</w:t>
      </w:r>
      <w:r w:rsidR="00303232">
        <w:rPr>
          <w:rFonts w:ascii="Times New Roman" w:hAnsi="Times New Roman"/>
          <w:sz w:val="28"/>
          <w:szCs w:val="28"/>
        </w:rPr>
        <w:t xml:space="preserve"> </w:t>
      </w:r>
      <w:r w:rsidR="00345D61">
        <w:rPr>
          <w:rFonts w:ascii="Times New Roman" w:hAnsi="Times New Roman"/>
          <w:sz w:val="28"/>
          <w:szCs w:val="28"/>
        </w:rPr>
        <w:t>77,8</w:t>
      </w:r>
      <w:r w:rsidR="00303232">
        <w:rPr>
          <w:rFonts w:ascii="Times New Roman" w:hAnsi="Times New Roman"/>
          <w:sz w:val="28"/>
          <w:szCs w:val="28"/>
        </w:rPr>
        <w:t>%</w:t>
      </w:r>
      <w:r w:rsidR="00F2604C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345D6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45D61">
        <w:rPr>
          <w:rFonts w:ascii="Times New Roman" w:hAnsi="Times New Roman"/>
          <w:sz w:val="28"/>
          <w:szCs w:val="28"/>
        </w:rPr>
        <w:t>5281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345D61">
        <w:rPr>
          <w:rFonts w:ascii="Times New Roman" w:hAnsi="Times New Roman"/>
          <w:sz w:val="28"/>
          <w:szCs w:val="28"/>
        </w:rPr>
        <w:t>27,5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345D61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45D61">
        <w:rPr>
          <w:rFonts w:ascii="Times New Roman" w:hAnsi="Times New Roman"/>
          <w:sz w:val="28"/>
          <w:szCs w:val="28"/>
        </w:rPr>
        <w:t>1177,</w:t>
      </w:r>
      <w:r w:rsidR="0078281D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345D61">
        <w:rPr>
          <w:rFonts w:ascii="Times New Roman" w:hAnsi="Times New Roman"/>
          <w:sz w:val="28"/>
          <w:szCs w:val="28"/>
        </w:rPr>
        <w:t>100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345D61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A50D9B">
        <w:rPr>
          <w:rFonts w:ascii="Times New Roman" w:hAnsi="Times New Roman"/>
          <w:sz w:val="28"/>
          <w:szCs w:val="28"/>
        </w:rPr>
        <w:t>расходы увеличились на 639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345D61">
        <w:rPr>
          <w:rFonts w:ascii="Times New Roman" w:hAnsi="Times New Roman"/>
          <w:sz w:val="28"/>
          <w:szCs w:val="28"/>
        </w:rPr>
        <w:t>118,7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345D61">
        <w:rPr>
          <w:rFonts w:ascii="Times New Roman" w:hAnsi="Times New Roman"/>
          <w:sz w:val="28"/>
          <w:szCs w:val="28"/>
        </w:rPr>
        <w:t>382</w:t>
      </w:r>
      <w:r w:rsidR="00D33EAE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345D61">
        <w:rPr>
          <w:rFonts w:ascii="Times New Roman" w:hAnsi="Times New Roman"/>
          <w:sz w:val="28"/>
          <w:szCs w:val="28"/>
        </w:rPr>
        <w:t>100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345D61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</w:t>
      </w:r>
      <w:r w:rsidR="00345D61">
        <w:rPr>
          <w:rFonts w:ascii="Times New Roman" w:hAnsi="Times New Roman"/>
          <w:sz w:val="28"/>
          <w:szCs w:val="28"/>
        </w:rPr>
        <w:t>величились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345D61">
        <w:rPr>
          <w:rFonts w:ascii="Times New Roman" w:hAnsi="Times New Roman"/>
          <w:sz w:val="28"/>
          <w:szCs w:val="28"/>
        </w:rPr>
        <w:t>339,</w:t>
      </w:r>
      <w:r w:rsidR="000C5A7B">
        <w:rPr>
          <w:rFonts w:ascii="Times New Roman" w:hAnsi="Times New Roman"/>
          <w:sz w:val="28"/>
          <w:szCs w:val="28"/>
        </w:rPr>
        <w:t>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345D61">
        <w:rPr>
          <w:rFonts w:ascii="Times New Roman" w:hAnsi="Times New Roman"/>
          <w:sz w:val="28"/>
          <w:szCs w:val="28"/>
        </w:rPr>
        <w:t>788,4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DD51F2" w:rsidRPr="00DD51F2" w:rsidRDefault="00F2604C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51F2" w:rsidRPr="00DD51F2">
        <w:rPr>
          <w:rFonts w:ascii="Times New Roman" w:hAnsi="Times New Roman"/>
          <w:sz w:val="28"/>
          <w:szCs w:val="28"/>
        </w:rPr>
        <w:t>По разделу 05 «Другие вопросы в области жилищно-коммунального хозяйства»</w:t>
      </w:r>
      <w:r w:rsidR="00DD51F2">
        <w:rPr>
          <w:rFonts w:ascii="Times New Roman" w:hAnsi="Times New Roman"/>
          <w:sz w:val="28"/>
          <w:szCs w:val="28"/>
        </w:rPr>
        <w:t>,</w:t>
      </w:r>
      <w:r w:rsidR="00866118">
        <w:rPr>
          <w:rFonts w:ascii="Times New Roman" w:hAnsi="Times New Roman"/>
          <w:sz w:val="28"/>
          <w:szCs w:val="28"/>
        </w:rPr>
        <w:t xml:space="preserve"> </w:t>
      </w:r>
      <w:r w:rsidR="00DD51F2" w:rsidRPr="00DD51F2">
        <w:rPr>
          <w:rFonts w:ascii="Times New Roman" w:hAnsi="Times New Roman"/>
          <w:sz w:val="28"/>
          <w:szCs w:val="28"/>
        </w:rPr>
        <w:t xml:space="preserve">отражены расходы на обеспечение деятельности муниципального казенного учреждения «Служба коммунального хозяйства </w:t>
      </w:r>
      <w:r w:rsidR="00303232">
        <w:rPr>
          <w:rFonts w:ascii="Times New Roman" w:hAnsi="Times New Roman"/>
          <w:sz w:val="28"/>
          <w:szCs w:val="28"/>
        </w:rPr>
        <w:t>Масляногорского</w:t>
      </w:r>
      <w:r w:rsidR="00DD51F2" w:rsidRPr="00DD51F2">
        <w:rPr>
          <w:rFonts w:ascii="Times New Roman" w:hAnsi="Times New Roman"/>
          <w:sz w:val="28"/>
          <w:szCs w:val="28"/>
        </w:rPr>
        <w:t xml:space="preserve"> муниципального образования» расходы за 20</w:t>
      </w:r>
      <w:r w:rsidR="00784556">
        <w:rPr>
          <w:rFonts w:ascii="Times New Roman" w:hAnsi="Times New Roman"/>
          <w:sz w:val="28"/>
          <w:szCs w:val="28"/>
        </w:rPr>
        <w:t>20</w:t>
      </w:r>
      <w:r w:rsidR="00DD51F2" w:rsidRPr="00DD51F2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784556">
        <w:rPr>
          <w:rFonts w:ascii="Times New Roman" w:hAnsi="Times New Roman"/>
          <w:sz w:val="28"/>
          <w:szCs w:val="28"/>
        </w:rPr>
        <w:t>3722</w:t>
      </w:r>
      <w:r w:rsidR="00DD51F2" w:rsidRPr="00DD51F2">
        <w:rPr>
          <w:rFonts w:ascii="Times New Roman" w:hAnsi="Times New Roman"/>
          <w:sz w:val="28"/>
          <w:szCs w:val="28"/>
        </w:rPr>
        <w:t xml:space="preserve">,0 тыс.руб. </w:t>
      </w:r>
      <w:r w:rsidR="00A50D9B" w:rsidRPr="00DD51F2">
        <w:rPr>
          <w:rFonts w:ascii="Times New Roman" w:hAnsi="Times New Roman"/>
          <w:sz w:val="28"/>
          <w:szCs w:val="28"/>
        </w:rPr>
        <w:t xml:space="preserve">или </w:t>
      </w:r>
      <w:r w:rsidR="00A50D9B">
        <w:rPr>
          <w:rFonts w:ascii="Times New Roman" w:hAnsi="Times New Roman"/>
          <w:sz w:val="28"/>
          <w:szCs w:val="28"/>
        </w:rPr>
        <w:t>100</w:t>
      </w:r>
      <w:r w:rsidR="00DD51F2" w:rsidRPr="00DD51F2">
        <w:rPr>
          <w:rFonts w:ascii="Times New Roman" w:hAnsi="Times New Roman"/>
          <w:sz w:val="28"/>
          <w:szCs w:val="28"/>
        </w:rPr>
        <w:t>% от плановых назначений.</w:t>
      </w:r>
    </w:p>
    <w:p w:rsidR="00F2604C" w:rsidRPr="00DD51F2" w:rsidRDefault="00F2604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43164A" w:rsidRDefault="0043164A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727782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727782">
        <w:rPr>
          <w:rStyle w:val="a6"/>
          <w:rFonts w:ascii="Times New Roman" w:hAnsi="Times New Roman"/>
          <w:i w:val="0"/>
          <w:iCs w:val="0"/>
          <w:sz w:val="28"/>
          <w:szCs w:val="28"/>
        </w:rPr>
        <w:t>7708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727782">
        <w:rPr>
          <w:rStyle w:val="a6"/>
          <w:rFonts w:ascii="Times New Roman" w:hAnsi="Times New Roman"/>
          <w:i w:val="0"/>
          <w:iCs w:val="0"/>
          <w:sz w:val="28"/>
          <w:szCs w:val="28"/>
        </w:rPr>
        <w:t>40,1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727782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727782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727782">
        <w:rPr>
          <w:rFonts w:ascii="Times New Roman" w:hAnsi="Times New Roman"/>
          <w:sz w:val="28"/>
          <w:szCs w:val="28"/>
        </w:rPr>
        <w:t>447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727782">
        <w:rPr>
          <w:rFonts w:ascii="Times New Roman" w:hAnsi="Times New Roman"/>
          <w:sz w:val="28"/>
          <w:szCs w:val="28"/>
        </w:rPr>
        <w:t>5,5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727782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727782">
        <w:rPr>
          <w:rStyle w:val="a6"/>
          <w:rFonts w:ascii="Times New Roman" w:hAnsi="Times New Roman"/>
          <w:i w:val="0"/>
          <w:iCs w:val="0"/>
          <w:sz w:val="28"/>
          <w:szCs w:val="28"/>
        </w:rPr>
        <w:t>7708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A50D9B">
        <w:rPr>
          <w:rStyle w:val="a6"/>
          <w:rFonts w:ascii="Times New Roman" w:hAnsi="Times New Roman"/>
          <w:i w:val="0"/>
          <w:iCs w:val="0"/>
          <w:sz w:val="28"/>
          <w:szCs w:val="28"/>
        </w:rPr>
        <w:t>или 99</w:t>
      </w:r>
      <w:r w:rsidR="00727782">
        <w:rPr>
          <w:rStyle w:val="a6"/>
          <w:rFonts w:ascii="Times New Roman" w:hAnsi="Times New Roman"/>
          <w:i w:val="0"/>
          <w:iCs w:val="0"/>
          <w:sz w:val="28"/>
          <w:szCs w:val="28"/>
        </w:rPr>
        <w:t>,9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DD51F2" w:rsidRPr="00DD51F2" w:rsidRDefault="00DD51F2" w:rsidP="00DD51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51F2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D51F2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Fonts w:ascii="Times New Roman" w:hAnsi="Times New Roman"/>
          <w:sz w:val="28"/>
          <w:szCs w:val="28"/>
        </w:rPr>
        <w:t xml:space="preserve">     Расходы по данному разделу исполнены в сумме </w:t>
      </w:r>
      <w:r w:rsidR="00727782">
        <w:rPr>
          <w:rFonts w:ascii="Times New Roman" w:hAnsi="Times New Roman"/>
          <w:sz w:val="28"/>
          <w:szCs w:val="28"/>
        </w:rPr>
        <w:t>153</w:t>
      </w:r>
      <w:r w:rsidRPr="00DD51F2">
        <w:rPr>
          <w:rFonts w:ascii="Times New Roman" w:hAnsi="Times New Roman"/>
          <w:sz w:val="28"/>
          <w:szCs w:val="28"/>
        </w:rPr>
        <w:t>,0 тыс. руб. (</w:t>
      </w:r>
      <w:r w:rsidR="00727782">
        <w:rPr>
          <w:rFonts w:ascii="Times New Roman" w:hAnsi="Times New Roman"/>
          <w:sz w:val="28"/>
          <w:szCs w:val="28"/>
        </w:rPr>
        <w:t>0,8</w:t>
      </w:r>
      <w:r w:rsidRPr="00DD51F2">
        <w:rPr>
          <w:rFonts w:ascii="Times New Roman" w:hAnsi="Times New Roman"/>
          <w:sz w:val="28"/>
          <w:szCs w:val="28"/>
        </w:rPr>
        <w:t>% от общего объема расходов). По сравнению с уровнем 201</w:t>
      </w:r>
      <w:r w:rsidR="00727782">
        <w:rPr>
          <w:rFonts w:ascii="Times New Roman" w:hAnsi="Times New Roman"/>
          <w:sz w:val="28"/>
          <w:szCs w:val="28"/>
        </w:rPr>
        <w:t>9</w:t>
      </w:r>
      <w:r w:rsidRPr="00DD51F2">
        <w:rPr>
          <w:rFonts w:ascii="Times New Roman" w:hAnsi="Times New Roman"/>
          <w:sz w:val="28"/>
          <w:szCs w:val="28"/>
        </w:rPr>
        <w:t xml:space="preserve"> года </w:t>
      </w:r>
      <w:r w:rsidR="00A50D9B" w:rsidRPr="00DD51F2">
        <w:rPr>
          <w:rFonts w:ascii="Times New Roman" w:hAnsi="Times New Roman"/>
          <w:sz w:val="28"/>
          <w:szCs w:val="28"/>
        </w:rPr>
        <w:t>расходы уменьшились</w:t>
      </w:r>
      <w:r w:rsidR="00A50D9B">
        <w:rPr>
          <w:rFonts w:ascii="Times New Roman" w:hAnsi="Times New Roman"/>
          <w:sz w:val="28"/>
          <w:szCs w:val="28"/>
        </w:rPr>
        <w:t xml:space="preserve"> </w:t>
      </w:r>
      <w:r w:rsidR="00A50D9B" w:rsidRPr="00DD51F2">
        <w:rPr>
          <w:rFonts w:ascii="Times New Roman" w:hAnsi="Times New Roman"/>
          <w:sz w:val="28"/>
          <w:szCs w:val="28"/>
        </w:rPr>
        <w:t>на</w:t>
      </w:r>
      <w:r w:rsidR="00727782">
        <w:rPr>
          <w:rFonts w:ascii="Times New Roman" w:hAnsi="Times New Roman"/>
          <w:sz w:val="28"/>
          <w:szCs w:val="28"/>
        </w:rPr>
        <w:t xml:space="preserve"> 2</w:t>
      </w:r>
      <w:r w:rsidRPr="00DD51F2">
        <w:rPr>
          <w:rFonts w:ascii="Times New Roman" w:hAnsi="Times New Roman"/>
          <w:sz w:val="28"/>
          <w:szCs w:val="28"/>
        </w:rPr>
        <w:t xml:space="preserve"> ,0 тыс.руб.</w:t>
      </w:r>
      <w:r w:rsidR="00727782">
        <w:rPr>
          <w:rFonts w:ascii="Times New Roman" w:hAnsi="Times New Roman"/>
          <w:sz w:val="28"/>
          <w:szCs w:val="28"/>
        </w:rPr>
        <w:t xml:space="preserve"> или на 1,3%.</w:t>
      </w:r>
    </w:p>
    <w:p w:rsidR="00E948A5" w:rsidRPr="00DD51F2" w:rsidRDefault="00DD51F2" w:rsidP="00DD51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DD51F2">
        <w:rPr>
          <w:rFonts w:ascii="Times New Roman" w:hAnsi="Times New Roman"/>
          <w:sz w:val="28"/>
          <w:szCs w:val="28"/>
        </w:rPr>
        <w:t xml:space="preserve">Пенсионное </w:t>
      </w:r>
      <w:r w:rsidR="00A50D9B" w:rsidRPr="00DD51F2">
        <w:rPr>
          <w:rFonts w:ascii="Times New Roman" w:hAnsi="Times New Roman"/>
          <w:sz w:val="28"/>
          <w:szCs w:val="28"/>
        </w:rPr>
        <w:t>обеспечение</w:t>
      </w:r>
      <w:r w:rsidR="00A50D9B"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>» расходы исполнены</w:t>
      </w:r>
      <w:r w:rsidRPr="00DD51F2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D51F2">
        <w:rPr>
          <w:rFonts w:ascii="Times New Roman" w:hAnsi="Times New Roman"/>
          <w:sz w:val="28"/>
          <w:szCs w:val="28"/>
        </w:rPr>
        <w:t xml:space="preserve">в сумме </w:t>
      </w:r>
      <w:r w:rsidR="00727782">
        <w:rPr>
          <w:rFonts w:ascii="Times New Roman" w:hAnsi="Times New Roman"/>
          <w:sz w:val="28"/>
          <w:szCs w:val="28"/>
        </w:rPr>
        <w:t>153</w:t>
      </w:r>
      <w:r w:rsidRPr="00DD51F2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DD51F2">
        <w:rPr>
          <w:rFonts w:ascii="Times New Roman" w:hAnsi="Times New Roman"/>
          <w:sz w:val="28"/>
          <w:szCs w:val="28"/>
        </w:rPr>
        <w:t>% плановых назначений</w:t>
      </w:r>
    </w:p>
    <w:p w:rsidR="00DD51F2" w:rsidRDefault="00DD51F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lastRenderedPageBreak/>
        <w:t>Раздел 14 «Межбюджетные трансферты общего характера бюджетам бюджетной системы Российской Федерации»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727782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727782">
        <w:rPr>
          <w:rFonts w:ascii="Times New Roman" w:hAnsi="Times New Roman"/>
          <w:sz w:val="28"/>
          <w:szCs w:val="28"/>
        </w:rPr>
        <w:t>427</w:t>
      </w:r>
      <w:r w:rsidR="00E406F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727782">
        <w:rPr>
          <w:rFonts w:ascii="Times New Roman" w:hAnsi="Times New Roman"/>
          <w:sz w:val="28"/>
          <w:szCs w:val="28"/>
        </w:rPr>
        <w:t>2,2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7277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866118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27782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727782">
        <w:rPr>
          <w:rFonts w:ascii="Times New Roman" w:hAnsi="Times New Roman"/>
          <w:sz w:val="28"/>
          <w:szCs w:val="28"/>
        </w:rPr>
        <w:t>33,4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727782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27782">
        <w:rPr>
          <w:rFonts w:ascii="Times New Roman" w:hAnsi="Times New Roman"/>
          <w:sz w:val="28"/>
          <w:szCs w:val="28"/>
        </w:rPr>
        <w:t>427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A8068E" w:rsidRDefault="00A8068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1F35" w:rsidRDefault="00C61F35" w:rsidP="00C61F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5.Анализ исполнения муниципальных программ в </w:t>
      </w:r>
    </w:p>
    <w:p w:rsidR="00C61F35" w:rsidRDefault="00C61F35" w:rsidP="00C61F3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Масляногорском муниципальном образовании в 2020году</w:t>
      </w:r>
    </w:p>
    <w:p w:rsidR="00C61F35" w:rsidRPr="00A8068E" w:rsidRDefault="00C61F35" w:rsidP="00C61F3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57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8068E">
        <w:rPr>
          <w:rFonts w:ascii="Times New Roman" w:hAnsi="Times New Roman"/>
          <w:sz w:val="28"/>
          <w:szCs w:val="28"/>
        </w:rPr>
        <w:t xml:space="preserve"> </w:t>
      </w:r>
      <w:r w:rsidRPr="00457D98">
        <w:rPr>
          <w:rFonts w:ascii="Times New Roman" w:hAnsi="Times New Roman"/>
          <w:sz w:val="28"/>
          <w:szCs w:val="28"/>
        </w:rPr>
        <w:t xml:space="preserve">    </w:t>
      </w:r>
      <w:r w:rsidRPr="00A8068E">
        <w:rPr>
          <w:rFonts w:ascii="Times New Roman" w:hAnsi="Times New Roman"/>
          <w:sz w:val="24"/>
          <w:szCs w:val="24"/>
        </w:rPr>
        <w:t xml:space="preserve">Таблица </w:t>
      </w:r>
      <w:r w:rsidR="00A50D9B" w:rsidRPr="00A8068E">
        <w:rPr>
          <w:rFonts w:ascii="Times New Roman" w:hAnsi="Times New Roman"/>
          <w:sz w:val="24"/>
          <w:szCs w:val="24"/>
        </w:rPr>
        <w:t>5 (тыс.руб.</w:t>
      </w:r>
      <w:r w:rsidRPr="00A8068E">
        <w:rPr>
          <w:rFonts w:ascii="Times New Roman" w:hAnsi="Times New Roman"/>
          <w:sz w:val="24"/>
          <w:szCs w:val="24"/>
        </w:rPr>
        <w:t>)</w:t>
      </w: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596"/>
        <w:gridCol w:w="1605"/>
        <w:gridCol w:w="1320"/>
        <w:gridCol w:w="1597"/>
        <w:gridCol w:w="1521"/>
      </w:tblGrid>
      <w:tr w:rsidR="00C61F35" w:rsidRPr="008321AD" w:rsidTr="004A4C94">
        <w:trPr>
          <w:trHeight w:val="2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:rsidR="00C61F35" w:rsidRPr="000C7D40" w:rsidRDefault="00C61F35" w:rsidP="004A4C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9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C61F35" w:rsidRPr="000C7D40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A8068E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Думы от 25.12.19</w:t>
            </w:r>
            <w:r w:rsidR="00A80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61F35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№44 </w:t>
            </w:r>
          </w:p>
          <w:p w:rsidR="00C61F35" w:rsidRPr="000C7D40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61F35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Думы от 24.12.20г.</w:t>
            </w:r>
          </w:p>
          <w:p w:rsidR="00C61F35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№70</w:t>
            </w:r>
          </w:p>
          <w:p w:rsidR="00C61F35" w:rsidRPr="000C7D40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C61F35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  <w:p w:rsidR="00C61F35" w:rsidRPr="000C7D40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:rsidR="00C61F35" w:rsidRPr="000C7D40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C61F35" w:rsidRPr="000C7D40" w:rsidRDefault="00C61F35" w:rsidP="00A80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F35" w:rsidRPr="008321AD" w:rsidTr="004A4C94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C61F35" w:rsidRPr="000C7D40" w:rsidRDefault="00C61F35" w:rsidP="004A4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C61F35" w:rsidRPr="000C7D40" w:rsidRDefault="00C61F35" w:rsidP="004A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C61F35" w:rsidRPr="000C7D40" w:rsidRDefault="00624718" w:rsidP="004A4C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20" w:type="dxa"/>
            <w:vAlign w:val="bottom"/>
          </w:tcPr>
          <w:p w:rsidR="00C61F35" w:rsidRPr="000C7D40" w:rsidRDefault="00C30AB1" w:rsidP="004A4C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bottom"/>
          </w:tcPr>
          <w:p w:rsidR="00C61F35" w:rsidRPr="000C7D40" w:rsidRDefault="00C30AB1" w:rsidP="004A4C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21" w:type="dxa"/>
            <w:vAlign w:val="bottom"/>
          </w:tcPr>
          <w:p w:rsidR="00C61F35" w:rsidRPr="000C7D40" w:rsidRDefault="00C30AB1" w:rsidP="004A4C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61F35" w:rsidRPr="008321AD" w:rsidTr="004A4C94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C61F35" w:rsidRPr="000C7D40" w:rsidRDefault="00C61F35" w:rsidP="001570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«Укрепление материально-технической базы </w:t>
            </w:r>
            <w:r w:rsidR="0080348A">
              <w:rPr>
                <w:rFonts w:ascii="Times New Roman" w:hAnsi="Times New Roman" w:cs="Times New Roman"/>
                <w:bCs/>
                <w:sz w:val="24"/>
                <w:szCs w:val="24"/>
              </w:rPr>
              <w:t>МКУК Масляногорского сельского поселения Зиминского муниципального района Иркутской области</w:t>
            </w:r>
            <w:r w:rsidR="001570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03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2017-2023 г.г.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C61F35" w:rsidRPr="000C7D40" w:rsidRDefault="00C61F35" w:rsidP="008034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034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.0.0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.00000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C61F35" w:rsidRPr="000C7D40" w:rsidRDefault="00C30AB1" w:rsidP="004A4C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C61F35" w:rsidRPr="000C7D40" w:rsidRDefault="008C2017" w:rsidP="004A4C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97" w:type="dxa"/>
            <w:vAlign w:val="bottom"/>
          </w:tcPr>
          <w:p w:rsidR="00C61F35" w:rsidRPr="000C7D40" w:rsidRDefault="008C2017" w:rsidP="004A4C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21" w:type="dxa"/>
            <w:vAlign w:val="bottom"/>
          </w:tcPr>
          <w:p w:rsidR="00C61F35" w:rsidRPr="000C7D40" w:rsidRDefault="00C61F35" w:rsidP="004A4C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624718" w:rsidRDefault="00624718" w:rsidP="00C61F3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главы Масляногорского муниципального образования от 04.12.2019 г. №43 с</w:t>
      </w:r>
      <w:r w:rsidR="00A8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01.01.2020 года прекращено финансирование муниципальной программы «Развитие сети автомобильных дорог общего пользования в Масляногорском муниципальном образовании» на 2017-2020</w:t>
      </w:r>
      <w:r w:rsidR="00A80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 w:rsidR="00A63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признанием ее нецелесообразной. </w:t>
      </w:r>
    </w:p>
    <w:p w:rsidR="009C5591" w:rsidRPr="009C5591" w:rsidRDefault="00157078" w:rsidP="009C559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Администрацией </w:t>
      </w:r>
      <w:r w:rsidR="00624718">
        <w:rPr>
          <w:rFonts w:ascii="Times New Roman" w:eastAsia="Times New Roman" w:hAnsi="Times New Roman" w:cs="Times New Roman"/>
          <w:sz w:val="28"/>
          <w:szCs w:val="28"/>
        </w:rPr>
        <w:t>Масляногорского</w:t>
      </w:r>
      <w:r w:rsidR="00C61F35"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1F35"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от 08.04.2020 № 28А утверждена в новой редакции муниципальная программа </w:t>
      </w:r>
      <w:r w:rsidRPr="000C7D40">
        <w:rPr>
          <w:rFonts w:ascii="Times New Roman" w:hAnsi="Times New Roman" w:cs="Times New Roman"/>
          <w:bCs/>
          <w:sz w:val="24"/>
          <w:szCs w:val="24"/>
        </w:rPr>
        <w:t>«</w:t>
      </w:r>
      <w:r w:rsidRPr="00157078">
        <w:rPr>
          <w:rFonts w:ascii="Times New Roman" w:hAnsi="Times New Roman" w:cs="Times New Roman"/>
          <w:bCs/>
          <w:sz w:val="28"/>
          <w:szCs w:val="28"/>
        </w:rPr>
        <w:t xml:space="preserve">Укрепление материально-технической базы МКУК </w:t>
      </w:r>
      <w:r w:rsidRPr="00157078">
        <w:rPr>
          <w:rFonts w:ascii="Times New Roman" w:hAnsi="Times New Roman" w:cs="Times New Roman"/>
          <w:bCs/>
          <w:sz w:val="28"/>
          <w:szCs w:val="28"/>
        </w:rPr>
        <w:lastRenderedPageBreak/>
        <w:t>Масляногорского сельского поселения Зиминского муниципального района Иркутской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929">
        <w:rPr>
          <w:rFonts w:ascii="Times New Roman" w:hAnsi="Times New Roman" w:cs="Times New Roman"/>
          <w:bCs/>
          <w:sz w:val="28"/>
          <w:szCs w:val="28"/>
        </w:rPr>
        <w:t>на 2017-2020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F35" w:rsidRPr="00E278C7">
        <w:rPr>
          <w:rFonts w:ascii="Times New Roman" w:eastAsia="Times New Roman" w:hAnsi="Times New Roman" w:cs="Times New Roman"/>
          <w:sz w:val="28"/>
          <w:szCs w:val="28"/>
        </w:rPr>
        <w:t xml:space="preserve"> бюджетные ассигнования на реализацию </w:t>
      </w:r>
      <w:r w:rsidR="006247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1F35"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2471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61F35"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A63929">
        <w:rPr>
          <w:rFonts w:ascii="Times New Roman" w:eastAsia="Times New Roman" w:hAnsi="Times New Roman" w:cs="Times New Roman"/>
          <w:sz w:val="28"/>
          <w:szCs w:val="28"/>
        </w:rPr>
        <w:t>ы.</w:t>
      </w:r>
      <w:r w:rsidR="009C5591" w:rsidRPr="009C5591">
        <w:rPr>
          <w:rFonts w:ascii="Times New Roman" w:eastAsia="Times New Roman" w:hAnsi="Times New Roman" w:cs="Times New Roman"/>
          <w:sz w:val="28"/>
          <w:szCs w:val="28"/>
        </w:rPr>
        <w:t xml:space="preserve"> КСП Зиминского района отмечает, что в нарушении ст.179 БК РФ,п.3 ст.179 БК РФ нарушен порядок реализации государственных (муниципальных) программ и порядок проведения оценки </w:t>
      </w:r>
      <w:bookmarkStart w:id="2" w:name="l552"/>
      <w:bookmarkEnd w:id="2"/>
      <w:r w:rsidR="009C5591" w:rsidRPr="009C5591">
        <w:rPr>
          <w:rFonts w:ascii="Times New Roman" w:eastAsia="Times New Roman" w:hAnsi="Times New Roman" w:cs="Times New Roman"/>
          <w:sz w:val="28"/>
          <w:szCs w:val="28"/>
        </w:rPr>
        <w:t xml:space="preserve">планируемой эффективности реализации государственных (муниципальных) программ. </w:t>
      </w:r>
    </w:p>
    <w:p w:rsidR="00C61F35" w:rsidRPr="006376BC" w:rsidRDefault="00C61F35" w:rsidP="0015707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624718">
        <w:rPr>
          <w:rFonts w:ascii="Times New Roman" w:hAnsi="Times New Roman" w:cs="Times New Roman"/>
          <w:sz w:val="28"/>
          <w:szCs w:val="28"/>
        </w:rPr>
        <w:t>Масляногорского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год, на реализацию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 было запланировано </w:t>
      </w:r>
      <w:r w:rsidR="00157078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тыс.руб. 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Фактическое финансирование мероприятий муниципальных программ в 2020 году составило в сумме </w:t>
      </w:r>
      <w:r w:rsidR="00157078">
        <w:rPr>
          <w:rFonts w:ascii="Times New Roman" w:eastAsia="Times New Roman" w:hAnsi="Times New Roman"/>
          <w:sz w:val="28"/>
          <w:szCs w:val="28"/>
        </w:rPr>
        <w:t>50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, 0тыс.руб. или </w:t>
      </w:r>
      <w:r w:rsidR="00157078">
        <w:rPr>
          <w:rFonts w:ascii="Times New Roman" w:eastAsia="Times New Roman" w:hAnsi="Times New Roman"/>
          <w:sz w:val="28"/>
          <w:szCs w:val="28"/>
        </w:rPr>
        <w:t>100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% от утвержденных бюджетных ассигнований. </w:t>
      </w:r>
    </w:p>
    <w:p w:rsidR="00C61F35" w:rsidRPr="00F420D9" w:rsidRDefault="00C61F35" w:rsidP="00C61F35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0D9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Pr="00F420D9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Зиминского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9">
        <w:rPr>
          <w:rFonts w:ascii="Times New Roman" w:hAnsi="Times New Roman" w:cs="Times New Roman"/>
          <w:sz w:val="28"/>
          <w:szCs w:val="28"/>
        </w:rPr>
        <w:t xml:space="preserve">для проведения экспертизы представлены не были.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  <w:r w:rsidR="00727782">
        <w:rPr>
          <w:rFonts w:ascii="Times New Roman" w:hAnsi="Times New Roman"/>
          <w:b/>
          <w:sz w:val="28"/>
          <w:szCs w:val="28"/>
        </w:rPr>
        <w:t>.</w:t>
      </w:r>
    </w:p>
    <w:p w:rsidR="007E1ECA" w:rsidRP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A50D9B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A50D9B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A50D9B" w:rsidRPr="009C5591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A50D9B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727782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E7634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0D9B" w:rsidRPr="006376BC">
        <w:rPr>
          <w:rFonts w:ascii="Times New Roman" w:hAnsi="Times New Roman"/>
          <w:b/>
          <w:color w:val="000000"/>
          <w:sz w:val="28"/>
          <w:szCs w:val="28"/>
        </w:rPr>
        <w:t>фонд</w:t>
      </w:r>
      <w:r w:rsidR="00A50D9B">
        <w:rPr>
          <w:rFonts w:ascii="Times New Roman" w:hAnsi="Times New Roman"/>
          <w:b/>
          <w:color w:val="000000"/>
          <w:sz w:val="28"/>
          <w:szCs w:val="28"/>
        </w:rPr>
        <w:t>а.</w:t>
      </w:r>
    </w:p>
    <w:p w:rsidR="0043164A" w:rsidRDefault="0043164A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A50D9B">
        <w:rPr>
          <w:rFonts w:ascii="Times New Roman" w:hAnsi="Times New Roman"/>
          <w:color w:val="000000"/>
          <w:sz w:val="28"/>
          <w:szCs w:val="28"/>
        </w:rPr>
        <w:t>Масляногорского муниципального</w:t>
      </w:r>
      <w:r w:rsidR="00E406F2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A50D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50D9B" w:rsidRPr="006376BC">
        <w:rPr>
          <w:rFonts w:ascii="Times New Roman" w:hAnsi="Times New Roman"/>
          <w:color w:val="000000"/>
          <w:sz w:val="28"/>
          <w:szCs w:val="28"/>
        </w:rPr>
        <w:t>2020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434BA7">
        <w:rPr>
          <w:rFonts w:ascii="Times New Roman" w:hAnsi="Times New Roman"/>
          <w:color w:val="000000"/>
          <w:sz w:val="28"/>
          <w:szCs w:val="28"/>
        </w:rPr>
        <w:t>3803,8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434BA7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6355EA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434BA7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6355EA">
        <w:rPr>
          <w:rFonts w:ascii="Times New Roman" w:hAnsi="Times New Roman"/>
          <w:bCs/>
          <w:color w:val="000000"/>
          <w:sz w:val="28"/>
          <w:szCs w:val="28"/>
        </w:rPr>
        <w:t>9,</w:t>
      </w:r>
      <w:r w:rsidR="00434BA7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EC5B90">
        <w:rPr>
          <w:rFonts w:ascii="Times New Roman" w:hAnsi="Times New Roman"/>
          <w:bCs/>
          <w:color w:val="000000"/>
          <w:sz w:val="28"/>
          <w:szCs w:val="28"/>
        </w:rPr>
        <w:t xml:space="preserve">Масляногорского муниципального </w:t>
      </w:r>
      <w:r w:rsidR="006355EA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434BA7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434BA7">
        <w:rPr>
          <w:rFonts w:ascii="Times New Roman" w:hAnsi="Times New Roman"/>
          <w:bCs/>
          <w:color w:val="000000"/>
          <w:sz w:val="28"/>
          <w:szCs w:val="28"/>
        </w:rPr>
        <w:t>101,4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434BA7">
        <w:rPr>
          <w:rFonts w:ascii="Times New Roman" w:hAnsi="Times New Roman"/>
          <w:bCs/>
          <w:color w:val="000000"/>
          <w:sz w:val="28"/>
          <w:szCs w:val="28"/>
        </w:rPr>
        <w:t>2,7</w:t>
      </w:r>
      <w:r w:rsidR="006355EA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EC5B90">
        <w:rPr>
          <w:rFonts w:ascii="Times New Roman" w:hAnsi="Times New Roman"/>
          <w:bCs/>
          <w:color w:val="000000"/>
          <w:sz w:val="28"/>
          <w:szCs w:val="28"/>
        </w:rPr>
        <w:t xml:space="preserve">Масляногорского муниципального </w:t>
      </w:r>
      <w:r w:rsidR="006355EA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01.01.20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4BA7">
        <w:rPr>
          <w:rFonts w:ascii="Times New Roman" w:hAnsi="Times New Roman"/>
          <w:bCs/>
          <w:color w:val="000000"/>
          <w:sz w:val="28"/>
          <w:szCs w:val="28"/>
        </w:rPr>
        <w:t>3702,4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B90042" w:rsidRPr="006376BC" w:rsidRDefault="00B90042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E76343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E76343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A50D9B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A50D9B">
        <w:rPr>
          <w:b/>
          <w:bCs/>
          <w:color w:val="auto"/>
          <w:sz w:val="28"/>
          <w:szCs w:val="28"/>
        </w:rPr>
        <w:t>бюджета Масляногорского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FA319E" w:rsidRDefault="00771F27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</w:t>
      </w:r>
      <w:r w:rsidR="00AA32E2">
        <w:rPr>
          <w:sz w:val="28"/>
          <w:szCs w:val="28"/>
        </w:rPr>
        <w:t>,</w:t>
      </w:r>
      <w:r w:rsidRPr="00771F27">
        <w:rPr>
          <w:sz w:val="28"/>
          <w:szCs w:val="28"/>
        </w:rPr>
        <w:t xml:space="preserve">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CD547E">
        <w:rPr>
          <w:color w:val="auto"/>
          <w:sz w:val="28"/>
          <w:szCs w:val="28"/>
        </w:rPr>
        <w:t>56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CD547E">
        <w:rPr>
          <w:color w:val="auto"/>
          <w:sz w:val="28"/>
          <w:szCs w:val="28"/>
        </w:rPr>
        <w:t>90</w:t>
      </w:r>
      <w:r w:rsidRPr="00771F27">
        <w:rPr>
          <w:color w:val="auto"/>
          <w:sz w:val="28"/>
          <w:szCs w:val="28"/>
        </w:rPr>
        <w:t xml:space="preserve"> от </w:t>
      </w:r>
      <w:r w:rsidR="00CD547E">
        <w:rPr>
          <w:color w:val="auto"/>
          <w:sz w:val="28"/>
          <w:szCs w:val="28"/>
        </w:rPr>
        <w:t>30</w:t>
      </w:r>
      <w:r w:rsidRPr="00771F27">
        <w:rPr>
          <w:color w:val="auto"/>
          <w:sz w:val="28"/>
          <w:szCs w:val="28"/>
        </w:rPr>
        <w:t>.03.202</w:t>
      </w:r>
      <w:r w:rsidR="00CD547E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A50D9B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A50D9B" w:rsidRPr="00FA319E">
        <w:rPr>
          <w:color w:val="auto"/>
          <w:sz w:val="28"/>
          <w:szCs w:val="28"/>
        </w:rPr>
        <w:t xml:space="preserve">бюджета </w:t>
      </w:r>
      <w:r w:rsidR="00A50D9B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A50D9B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A50D9B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71F27" w:rsidRPr="00771F27" w:rsidRDefault="00E76343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71F27">
        <w:rPr>
          <w:color w:val="auto"/>
          <w:sz w:val="28"/>
          <w:szCs w:val="28"/>
        </w:rPr>
        <w:t xml:space="preserve">    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A50D9B">
        <w:rPr>
          <w:sz w:val="28"/>
          <w:szCs w:val="28"/>
        </w:rPr>
        <w:t>Масляногорского муниципального</w:t>
      </w:r>
      <w:r w:rsidR="00EC5B90">
        <w:rPr>
          <w:sz w:val="28"/>
          <w:szCs w:val="28"/>
        </w:rPr>
        <w:t xml:space="preserve"> </w:t>
      </w:r>
      <w:r w:rsidR="00303F12">
        <w:rPr>
          <w:sz w:val="28"/>
          <w:szCs w:val="28"/>
        </w:rPr>
        <w:t xml:space="preserve">образования </w:t>
      </w:r>
      <w:r w:rsidR="00771F27" w:rsidRPr="00771F27">
        <w:rPr>
          <w:sz w:val="28"/>
          <w:szCs w:val="28"/>
        </w:rPr>
        <w:t>за 20</w:t>
      </w:r>
      <w:r w:rsidR="00CD547E">
        <w:rPr>
          <w:sz w:val="28"/>
          <w:szCs w:val="28"/>
        </w:rPr>
        <w:t>20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</w:t>
      </w:r>
      <w:r w:rsidR="006A1C3C">
        <w:rPr>
          <w:sz w:val="28"/>
          <w:szCs w:val="28"/>
        </w:rPr>
        <w:t>8</w:t>
      </w:r>
      <w:bookmarkStart w:id="3" w:name="_GoBack"/>
      <w:bookmarkEnd w:id="3"/>
      <w:r w:rsidR="00771F27" w:rsidRPr="00771F27">
        <w:rPr>
          <w:sz w:val="28"/>
          <w:szCs w:val="28"/>
        </w:rPr>
        <w:t>5н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Администрацией </w:t>
      </w:r>
      <w:r w:rsidR="00303F12">
        <w:rPr>
          <w:sz w:val="28"/>
          <w:szCs w:val="28"/>
        </w:rPr>
        <w:t>Масляногорского муниципального образования</w:t>
      </w:r>
      <w:r w:rsidR="00771F27" w:rsidRPr="00FA319E">
        <w:rPr>
          <w:sz w:val="28"/>
          <w:szCs w:val="28"/>
        </w:rPr>
        <w:t xml:space="preserve">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AA32E2" w:rsidRDefault="00CB3D76" w:rsidP="00AA32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CD547E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CD547E">
        <w:rPr>
          <w:rFonts w:ascii="Times New Roman" w:hAnsi="Times New Roman" w:cs="Times New Roman"/>
          <w:sz w:val="28"/>
          <w:szCs w:val="28"/>
        </w:rPr>
        <w:t>3527496,46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</w:t>
      </w:r>
      <w:r w:rsidR="00AA32E2" w:rsidRPr="00B96347">
        <w:rPr>
          <w:rFonts w:ascii="Times New Roman" w:hAnsi="Times New Roman" w:cs="Times New Roman"/>
          <w:sz w:val="28"/>
          <w:szCs w:val="28"/>
        </w:rPr>
        <w:t>ета (ф. 0503120</w:t>
      </w:r>
      <w:r w:rsidR="00A50D9B" w:rsidRPr="00B96347">
        <w:rPr>
          <w:rFonts w:ascii="Times New Roman" w:hAnsi="Times New Roman" w:cs="Times New Roman"/>
          <w:sz w:val="28"/>
          <w:szCs w:val="28"/>
        </w:rPr>
        <w:t>).</w:t>
      </w:r>
    </w:p>
    <w:p w:rsidR="00C45821" w:rsidRDefault="00C45821" w:rsidP="00C4582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r:id="rId9" w:anchor="sub_503121" w:history="1">
        <w:r w:rsidRPr="005279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ф. 0503121</w:t>
        </w:r>
      </w:hyperlink>
      <w:r w:rsidRPr="0052797C">
        <w:rPr>
          <w:rFonts w:ascii="Times New Roman" w:hAnsi="Times New Roman"/>
          <w:sz w:val="28"/>
          <w:szCs w:val="28"/>
        </w:rPr>
        <w:t>):</w:t>
      </w:r>
    </w:p>
    <w:p w:rsidR="00C45821" w:rsidRDefault="00C45821" w:rsidP="00C458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10" w:history="1">
        <w:r w:rsidRPr="00A50D9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КОСГУ</w:t>
        </w:r>
      </w:hyperlink>
      <w:r>
        <w:rPr>
          <w:rFonts w:ascii="Times New Roman" w:hAnsi="Times New Roman"/>
          <w:sz w:val="28"/>
          <w:szCs w:val="28"/>
        </w:rPr>
        <w:t xml:space="preserve"> по состоянию на 1 января 2021 года.</w:t>
      </w:r>
    </w:p>
    <w:p w:rsidR="00C45821" w:rsidRDefault="00C45821" w:rsidP="00C458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01.01.2021 года расходы по КОСГУ 292 –штрафы за нарушения законодательства о налогах и сборах, законодательства о страховых взносах составили 127,22 руб., по КОСГУ 293 «Штрафы за нарушения законодательства о закупках и нарушений условий контактов(договоров) в сумме 562,26 руб.,по КОСГУ 295 «Другие экономические санкции» в сумме 70,0 тыс.руб.</w:t>
      </w:r>
      <w:r w:rsidR="00CF1E59">
        <w:rPr>
          <w:rFonts w:ascii="Times New Roman" w:hAnsi="Times New Roman"/>
          <w:sz w:val="28"/>
          <w:szCs w:val="28"/>
        </w:rPr>
        <w:t>(перечислено платежным поручением от 09.07.2020г.№334)</w:t>
      </w:r>
      <w:r>
        <w:rPr>
          <w:rFonts w:ascii="Times New Roman" w:hAnsi="Times New Roman"/>
          <w:sz w:val="28"/>
          <w:szCs w:val="28"/>
        </w:rPr>
        <w:t xml:space="preserve"> В нарушении ст.34 БК РФ расходы в сумме </w:t>
      </w:r>
      <w:r w:rsidR="00CF1E59">
        <w:rPr>
          <w:rFonts w:ascii="Times New Roman" w:hAnsi="Times New Roman"/>
          <w:sz w:val="28"/>
          <w:szCs w:val="28"/>
        </w:rPr>
        <w:t>70</w:t>
      </w:r>
      <w:r w:rsidR="00D619C7">
        <w:rPr>
          <w:rFonts w:ascii="Times New Roman" w:hAnsi="Times New Roman"/>
          <w:sz w:val="28"/>
          <w:szCs w:val="28"/>
        </w:rPr>
        <w:t xml:space="preserve">689,48 </w:t>
      </w:r>
      <w:r>
        <w:rPr>
          <w:rFonts w:ascii="Times New Roman" w:hAnsi="Times New Roman"/>
          <w:sz w:val="28"/>
          <w:szCs w:val="28"/>
        </w:rPr>
        <w:t xml:space="preserve">руб. являются   неэффективным расходованием бюджетных средств.   </w:t>
      </w:r>
    </w:p>
    <w:p w:rsidR="0052797C" w:rsidRDefault="0052797C" w:rsidP="005279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AA32E2" w:rsidRDefault="00AA32E2" w:rsidP="00AA32E2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32E2">
        <w:rPr>
          <w:color w:val="auto"/>
          <w:sz w:val="28"/>
          <w:szCs w:val="28"/>
        </w:rPr>
        <w:t xml:space="preserve"> </w:t>
      </w: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>
        <w:rPr>
          <w:iCs/>
          <w:color w:val="auto"/>
          <w:sz w:val="28"/>
          <w:szCs w:val="28"/>
        </w:rPr>
        <w:t>Масляногрского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 xml:space="preserve">(ф. 0503117)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>
        <w:rPr>
          <w:color w:val="auto"/>
          <w:sz w:val="28"/>
          <w:szCs w:val="28"/>
        </w:rPr>
        <w:t>поселения</w:t>
      </w:r>
      <w:r w:rsidRPr="00B96347">
        <w:rPr>
          <w:color w:val="auto"/>
          <w:sz w:val="28"/>
          <w:szCs w:val="28"/>
        </w:rPr>
        <w:t xml:space="preserve"> от </w:t>
      </w:r>
      <w:r w:rsidR="00A50D9B">
        <w:rPr>
          <w:color w:val="auto"/>
          <w:sz w:val="28"/>
          <w:szCs w:val="28"/>
        </w:rPr>
        <w:t>25.</w:t>
      </w:r>
      <w:r w:rsidR="00A50D9B" w:rsidRPr="00B96347">
        <w:rPr>
          <w:color w:val="auto"/>
          <w:sz w:val="28"/>
          <w:szCs w:val="28"/>
        </w:rPr>
        <w:t>12.201</w:t>
      </w:r>
      <w:r w:rsidR="00A50D9B">
        <w:rPr>
          <w:color w:val="auto"/>
          <w:sz w:val="28"/>
          <w:szCs w:val="28"/>
        </w:rPr>
        <w:t>9</w:t>
      </w:r>
      <w:r w:rsidR="00A50D9B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</w:t>
      </w:r>
      <w:r w:rsidR="00CD547E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«Об утверждении бюджета </w:t>
      </w:r>
      <w:r>
        <w:rPr>
          <w:color w:val="auto"/>
          <w:sz w:val="28"/>
          <w:szCs w:val="28"/>
        </w:rPr>
        <w:t xml:space="preserve">Масляногорского сельского поселения Зиминского муниципального </w:t>
      </w:r>
      <w:r w:rsidRPr="00B96347">
        <w:rPr>
          <w:color w:val="auto"/>
          <w:sz w:val="28"/>
          <w:szCs w:val="28"/>
        </w:rPr>
        <w:t xml:space="preserve">образования </w:t>
      </w:r>
      <w:r>
        <w:rPr>
          <w:color w:val="auto"/>
          <w:sz w:val="28"/>
          <w:szCs w:val="28"/>
        </w:rPr>
        <w:t xml:space="preserve">Иркутской области </w:t>
      </w:r>
      <w:r w:rsidRPr="00B96347">
        <w:rPr>
          <w:color w:val="auto"/>
          <w:sz w:val="28"/>
          <w:szCs w:val="28"/>
        </w:rPr>
        <w:t>на 20</w:t>
      </w:r>
      <w:r w:rsidR="00CD547E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202</w:t>
      </w:r>
      <w:r w:rsidR="00CD547E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CD547E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</w:t>
      </w:r>
      <w:r w:rsidR="00A50D9B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>
        <w:rPr>
          <w:color w:val="auto"/>
          <w:sz w:val="28"/>
          <w:szCs w:val="28"/>
        </w:rPr>
        <w:t>2</w:t>
      </w:r>
      <w:r w:rsidR="00FF204D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>.12.20</w:t>
      </w:r>
      <w:r w:rsidR="00FF204D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FF204D">
        <w:rPr>
          <w:color w:val="auto"/>
          <w:sz w:val="28"/>
          <w:szCs w:val="28"/>
        </w:rPr>
        <w:t>70</w:t>
      </w:r>
      <w:r w:rsidR="00A50D9B" w:rsidRPr="00B96347">
        <w:rPr>
          <w:color w:val="auto"/>
          <w:sz w:val="28"/>
          <w:szCs w:val="28"/>
        </w:rPr>
        <w:t>)</w:t>
      </w:r>
      <w:r w:rsidR="00A50D9B">
        <w:rPr>
          <w:color w:val="auto"/>
          <w:sz w:val="28"/>
          <w:szCs w:val="28"/>
        </w:rPr>
        <w:t>.</w:t>
      </w:r>
    </w:p>
    <w:p w:rsidR="00E60250" w:rsidRDefault="00E60250" w:rsidP="00E6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9C5591" w:rsidRDefault="00CB3D76" w:rsidP="009C5591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Фактов недостоверных отчетных данных, искажений бюджетной отчетности </w:t>
      </w:r>
      <w:r w:rsidR="00A50D9B" w:rsidRPr="00B96347">
        <w:rPr>
          <w:color w:val="auto"/>
          <w:sz w:val="28"/>
          <w:szCs w:val="28"/>
        </w:rPr>
        <w:t>проведенной, проверкой</w:t>
      </w:r>
      <w:r w:rsidRPr="00B96347">
        <w:rPr>
          <w:color w:val="auto"/>
          <w:sz w:val="28"/>
          <w:szCs w:val="28"/>
        </w:rPr>
        <w:t xml:space="preserve"> не установлено.</w:t>
      </w:r>
    </w:p>
    <w:p w:rsidR="009C5591" w:rsidRDefault="009C5591" w:rsidP="009C5591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9C5591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A32E2">
        <w:rPr>
          <w:b/>
          <w:bCs/>
          <w:sz w:val="28"/>
          <w:szCs w:val="28"/>
        </w:rPr>
        <w:t xml:space="preserve">   </w:t>
      </w:r>
      <w:r w:rsidR="00523DE6">
        <w:rPr>
          <w:b/>
          <w:bCs/>
          <w:sz w:val="28"/>
          <w:szCs w:val="28"/>
        </w:rPr>
        <w:t>10</w:t>
      </w:r>
      <w:r w:rsidR="003070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B3D76" w:rsidRPr="00B96347">
        <w:rPr>
          <w:b/>
          <w:bCs/>
          <w:sz w:val="28"/>
          <w:szCs w:val="28"/>
        </w:rPr>
        <w:t>Анализ</w:t>
      </w:r>
      <w:r w:rsidR="001C7D4E">
        <w:rPr>
          <w:b/>
          <w:bCs/>
          <w:sz w:val="28"/>
          <w:szCs w:val="28"/>
        </w:rPr>
        <w:t xml:space="preserve"> </w:t>
      </w:r>
      <w:r w:rsidR="00A50D9B">
        <w:rPr>
          <w:b/>
          <w:bCs/>
          <w:sz w:val="28"/>
          <w:szCs w:val="28"/>
        </w:rPr>
        <w:t>показателей дебиторской</w:t>
      </w:r>
      <w:r w:rsidR="00CB3D76" w:rsidRPr="00B96347">
        <w:rPr>
          <w:b/>
          <w:bCs/>
          <w:sz w:val="28"/>
          <w:szCs w:val="28"/>
        </w:rPr>
        <w:t xml:space="preserve"> и кредиторской задолженности</w:t>
      </w:r>
      <w:r w:rsidR="009C5591">
        <w:rPr>
          <w:b/>
          <w:bCs/>
          <w:sz w:val="28"/>
          <w:szCs w:val="28"/>
        </w:rPr>
        <w:t>.</w:t>
      </w:r>
      <w:r w:rsidR="001C7D4E">
        <w:rPr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A50D9B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BA1B09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9F546E">
        <w:rPr>
          <w:rFonts w:ascii="Times New Roman" w:hAnsi="Times New Roman" w:cs="Times New Roman"/>
          <w:sz w:val="28"/>
          <w:szCs w:val="28"/>
        </w:rPr>
        <w:t>983,4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B96347">
        <w:rPr>
          <w:rFonts w:ascii="Times New Roman" w:hAnsi="Times New Roman" w:cs="Times New Roman"/>
          <w:sz w:val="28"/>
          <w:szCs w:val="28"/>
        </w:rPr>
        <w:t>на</w:t>
      </w:r>
      <w:r w:rsidR="00A50D9B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B96347">
        <w:rPr>
          <w:rFonts w:ascii="Times New Roman" w:hAnsi="Times New Roman" w:cs="Times New Roman"/>
          <w:sz w:val="28"/>
          <w:szCs w:val="28"/>
        </w:rPr>
        <w:t>464</w:t>
      </w:r>
      <w:r w:rsidR="009F546E">
        <w:rPr>
          <w:rFonts w:ascii="Times New Roman" w:hAnsi="Times New Roman" w:cs="Times New Roman"/>
          <w:sz w:val="28"/>
          <w:szCs w:val="28"/>
        </w:rPr>
        <w:t>,6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B96347">
        <w:rPr>
          <w:rFonts w:ascii="Times New Roman" w:hAnsi="Times New Roman" w:cs="Times New Roman"/>
          <w:sz w:val="28"/>
          <w:szCs w:val="28"/>
        </w:rPr>
        <w:t>+</w:t>
      </w:r>
      <w:r w:rsidR="009F546E">
        <w:rPr>
          <w:rFonts w:ascii="Times New Roman" w:hAnsi="Times New Roman" w:cs="Times New Roman"/>
          <w:sz w:val="28"/>
          <w:szCs w:val="28"/>
        </w:rPr>
        <w:t>47,2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A50D9B" w:rsidRPr="00B96347">
        <w:rPr>
          <w:rFonts w:ascii="Times New Roman" w:hAnsi="Times New Roman" w:cs="Times New Roman"/>
          <w:sz w:val="28"/>
          <w:szCs w:val="28"/>
        </w:rPr>
        <w:t>составила 1448</w:t>
      </w:r>
      <w:r w:rsidR="009F546E">
        <w:rPr>
          <w:rFonts w:ascii="Times New Roman" w:hAnsi="Times New Roman" w:cs="Times New Roman"/>
          <w:sz w:val="28"/>
          <w:szCs w:val="28"/>
        </w:rPr>
        <w:t>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</w:t>
      </w:r>
      <w:r w:rsidR="00A50D9B" w:rsidRPr="00B96347">
        <w:rPr>
          <w:rFonts w:ascii="Times New Roman" w:hAnsi="Times New Roman" w:cs="Times New Roman"/>
          <w:sz w:val="28"/>
          <w:szCs w:val="28"/>
        </w:rPr>
        <w:t>или 7</w:t>
      </w:r>
      <w:r w:rsidR="009F546E">
        <w:rPr>
          <w:rFonts w:ascii="Times New Roman" w:hAnsi="Times New Roman" w:cs="Times New Roman"/>
          <w:sz w:val="28"/>
          <w:szCs w:val="28"/>
        </w:rPr>
        <w:t>,5</w:t>
      </w:r>
      <w:r w:rsidR="00A50D9B" w:rsidRPr="00B96347">
        <w:rPr>
          <w:rFonts w:ascii="Times New Roman" w:hAnsi="Times New Roman" w:cs="Times New Roman"/>
          <w:sz w:val="28"/>
          <w:szCs w:val="28"/>
        </w:rPr>
        <w:t>%</w:t>
      </w:r>
      <w:r w:rsidR="00A50D9B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B96347">
        <w:rPr>
          <w:rFonts w:ascii="Times New Roman" w:hAnsi="Times New Roman" w:cs="Times New Roman"/>
          <w:sz w:val="28"/>
          <w:szCs w:val="28"/>
        </w:rPr>
        <w:t>от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</w:t>
      </w:r>
      <w:r w:rsidR="009F546E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9F546E">
        <w:rPr>
          <w:rFonts w:ascii="Times New Roman" w:hAnsi="Times New Roman" w:cs="Times New Roman"/>
          <w:sz w:val="28"/>
          <w:szCs w:val="28"/>
        </w:rPr>
        <w:t>395,8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546E">
        <w:rPr>
          <w:rFonts w:ascii="Times New Roman" w:hAnsi="Times New Roman" w:cs="Times New Roman"/>
          <w:sz w:val="28"/>
          <w:szCs w:val="28"/>
        </w:rPr>
        <w:t>12,2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A50D9B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A50D9B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9F546E">
        <w:rPr>
          <w:rFonts w:ascii="Times New Roman" w:hAnsi="Times New Roman" w:cs="Times New Roman"/>
          <w:sz w:val="28"/>
          <w:szCs w:val="28"/>
        </w:rPr>
        <w:t>993,5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46E">
        <w:rPr>
          <w:rFonts w:ascii="Times New Roman" w:hAnsi="Times New Roman" w:cs="Times New Roman"/>
          <w:sz w:val="28"/>
          <w:szCs w:val="28"/>
        </w:rPr>
        <w:t>43,2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A50D9B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413D8A" w:rsidRPr="00B96347" w:rsidRDefault="00413D8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B58">
        <w:rPr>
          <w:rFonts w:ascii="Times New Roman" w:hAnsi="Times New Roman" w:cs="Times New Roman"/>
          <w:sz w:val="28"/>
          <w:szCs w:val="28"/>
        </w:rPr>
        <w:t>0,</w:t>
      </w:r>
      <w:r w:rsidR="009F5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тыс.руб.(по счету 208.00) расчеты с подотчетными лицами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46E">
        <w:rPr>
          <w:rFonts w:ascii="Times New Roman" w:hAnsi="Times New Roman" w:cs="Times New Roman"/>
          <w:sz w:val="28"/>
          <w:szCs w:val="28"/>
        </w:rPr>
        <w:t>3,1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A50D9B">
        <w:rPr>
          <w:rFonts w:ascii="Times New Roman" w:hAnsi="Times New Roman" w:cs="Times New Roman"/>
          <w:sz w:val="28"/>
          <w:szCs w:val="28"/>
        </w:rPr>
        <w:t>303.00)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28659B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A50D9B" w:rsidRPr="00B96347">
        <w:rPr>
          <w:rFonts w:ascii="Times New Roman" w:hAnsi="Times New Roman" w:cs="Times New Roman"/>
          <w:sz w:val="28"/>
          <w:szCs w:val="28"/>
        </w:rPr>
        <w:t>значения 328</w:t>
      </w:r>
      <w:r w:rsidR="009F546E">
        <w:rPr>
          <w:rFonts w:ascii="Times New Roman" w:hAnsi="Times New Roman" w:cs="Times New Roman"/>
          <w:sz w:val="28"/>
          <w:szCs w:val="28"/>
        </w:rPr>
        <w:t>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50D9B" w:rsidRPr="00B96347">
        <w:rPr>
          <w:rFonts w:ascii="Times New Roman" w:hAnsi="Times New Roman" w:cs="Times New Roman"/>
          <w:sz w:val="28"/>
          <w:szCs w:val="28"/>
        </w:rPr>
        <w:t>у</w:t>
      </w:r>
      <w:r w:rsidR="00A50D9B">
        <w:rPr>
          <w:rFonts w:ascii="Times New Roman" w:hAnsi="Times New Roman" w:cs="Times New Roman"/>
          <w:sz w:val="28"/>
          <w:szCs w:val="28"/>
        </w:rPr>
        <w:t xml:space="preserve">величилась </w:t>
      </w:r>
      <w:r w:rsidR="00A50D9B" w:rsidRPr="00B96347">
        <w:rPr>
          <w:rFonts w:ascii="Times New Roman" w:hAnsi="Times New Roman" w:cs="Times New Roman"/>
          <w:sz w:val="28"/>
          <w:szCs w:val="28"/>
        </w:rPr>
        <w:t>на</w:t>
      </w:r>
      <w:r w:rsidR="000061BA">
        <w:rPr>
          <w:rFonts w:ascii="Times New Roman" w:hAnsi="Times New Roman" w:cs="Times New Roman"/>
          <w:sz w:val="28"/>
          <w:szCs w:val="28"/>
        </w:rPr>
        <w:t xml:space="preserve"> </w:t>
      </w:r>
      <w:r w:rsidR="009F546E">
        <w:rPr>
          <w:rFonts w:ascii="Times New Roman" w:hAnsi="Times New Roman" w:cs="Times New Roman"/>
          <w:sz w:val="28"/>
          <w:szCs w:val="28"/>
        </w:rPr>
        <w:t>66,</w:t>
      </w:r>
      <w:r w:rsidR="00A50D9B">
        <w:rPr>
          <w:rFonts w:ascii="Times New Roman" w:hAnsi="Times New Roman" w:cs="Times New Roman"/>
          <w:sz w:val="28"/>
          <w:szCs w:val="28"/>
        </w:rPr>
        <w:t>9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0061BA">
        <w:rPr>
          <w:rFonts w:ascii="Times New Roman" w:hAnsi="Times New Roman" w:cs="Times New Roman"/>
          <w:sz w:val="28"/>
          <w:szCs w:val="28"/>
        </w:rPr>
        <w:t>+</w:t>
      </w:r>
      <w:r w:rsidR="009F546E">
        <w:rPr>
          <w:rFonts w:ascii="Times New Roman" w:hAnsi="Times New Roman" w:cs="Times New Roman"/>
          <w:sz w:val="28"/>
          <w:szCs w:val="28"/>
        </w:rPr>
        <w:t>20,3</w:t>
      </w:r>
      <w:r w:rsidR="0028659B">
        <w:rPr>
          <w:rFonts w:ascii="Times New Roman" w:hAnsi="Times New Roman" w:cs="Times New Roman"/>
          <w:sz w:val="28"/>
          <w:szCs w:val="28"/>
        </w:rPr>
        <w:t>%</w:t>
      </w:r>
      <w:r w:rsidRPr="00B96347">
        <w:rPr>
          <w:rFonts w:ascii="Times New Roman" w:hAnsi="Times New Roman" w:cs="Times New Roman"/>
          <w:sz w:val="28"/>
          <w:szCs w:val="28"/>
        </w:rPr>
        <w:t xml:space="preserve">) и </w:t>
      </w:r>
      <w:r w:rsidR="00A50D9B" w:rsidRPr="00B96347">
        <w:rPr>
          <w:rFonts w:ascii="Times New Roman" w:hAnsi="Times New Roman" w:cs="Times New Roman"/>
          <w:sz w:val="28"/>
          <w:szCs w:val="28"/>
        </w:rPr>
        <w:t>составила 395</w:t>
      </w:r>
      <w:r w:rsidR="009F546E">
        <w:rPr>
          <w:rFonts w:ascii="Times New Roman" w:hAnsi="Times New Roman" w:cs="Times New Roman"/>
          <w:sz w:val="28"/>
          <w:szCs w:val="28"/>
        </w:rPr>
        <w:t>,</w:t>
      </w:r>
      <w:r w:rsidR="00A50D9B">
        <w:rPr>
          <w:rFonts w:ascii="Times New Roman" w:hAnsi="Times New Roman" w:cs="Times New Roman"/>
          <w:sz w:val="28"/>
          <w:szCs w:val="28"/>
        </w:rPr>
        <w:t>8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9F546E">
        <w:rPr>
          <w:rFonts w:ascii="Times New Roman" w:hAnsi="Times New Roman" w:cs="Times New Roman"/>
          <w:sz w:val="28"/>
          <w:szCs w:val="28"/>
        </w:rPr>
        <w:t>395,8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8659B">
        <w:rPr>
          <w:rFonts w:ascii="Times New Roman" w:hAnsi="Times New Roman" w:cs="Times New Roman"/>
          <w:sz w:val="28"/>
          <w:szCs w:val="28"/>
        </w:rPr>
        <w:t>.</w:t>
      </w:r>
    </w:p>
    <w:p w:rsidR="00107F10" w:rsidRPr="00107F10" w:rsidRDefault="00A50D9B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9F546E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9F546E">
        <w:rPr>
          <w:rFonts w:ascii="Times New Roman" w:hAnsi="Times New Roman" w:cs="Times New Roman"/>
          <w:sz w:val="28"/>
          <w:szCs w:val="28"/>
        </w:rPr>
        <w:t>738,2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50D9B" w:rsidRPr="00B96347">
        <w:rPr>
          <w:rFonts w:ascii="Times New Roman" w:hAnsi="Times New Roman" w:cs="Times New Roman"/>
          <w:sz w:val="28"/>
          <w:szCs w:val="28"/>
        </w:rPr>
        <w:t>у</w:t>
      </w:r>
      <w:r w:rsidR="00A50D9B">
        <w:rPr>
          <w:rFonts w:ascii="Times New Roman" w:hAnsi="Times New Roman" w:cs="Times New Roman"/>
          <w:sz w:val="28"/>
          <w:szCs w:val="28"/>
        </w:rPr>
        <w:t>величилась на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88</w:t>
      </w:r>
      <w:r w:rsidR="009F546E">
        <w:rPr>
          <w:rFonts w:ascii="Times New Roman" w:hAnsi="Times New Roman" w:cs="Times New Roman"/>
          <w:sz w:val="28"/>
          <w:szCs w:val="28"/>
        </w:rPr>
        <w:t>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9F546E">
        <w:rPr>
          <w:rFonts w:ascii="Times New Roman" w:hAnsi="Times New Roman" w:cs="Times New Roman"/>
          <w:sz w:val="28"/>
          <w:szCs w:val="28"/>
        </w:rPr>
        <w:t xml:space="preserve"> 12,0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F546E">
        <w:rPr>
          <w:rFonts w:ascii="Times New Roman" w:hAnsi="Times New Roman" w:cs="Times New Roman"/>
          <w:sz w:val="28"/>
          <w:szCs w:val="28"/>
        </w:rPr>
        <w:t>826,</w:t>
      </w:r>
      <w:r w:rsidR="00A50D9B">
        <w:rPr>
          <w:rFonts w:ascii="Times New Roman" w:hAnsi="Times New Roman" w:cs="Times New Roman"/>
          <w:sz w:val="28"/>
          <w:szCs w:val="28"/>
        </w:rPr>
        <w:t>8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9F546E">
        <w:rPr>
          <w:rFonts w:ascii="Times New Roman" w:hAnsi="Times New Roman" w:cs="Times New Roman"/>
          <w:sz w:val="28"/>
          <w:szCs w:val="28"/>
        </w:rPr>
        <w:t>190,6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77E17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налогу, налогам на </w:t>
      </w:r>
      <w:r w:rsidR="00A50D9B">
        <w:rPr>
          <w:rFonts w:ascii="Times New Roman" w:hAnsi="Times New Roman" w:cs="Times New Roman"/>
          <w:sz w:val="28"/>
          <w:szCs w:val="28"/>
        </w:rPr>
        <w:t>имущество;</w:t>
      </w:r>
    </w:p>
    <w:p w:rsidR="00477E17" w:rsidRDefault="00477E17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46E">
        <w:rPr>
          <w:rFonts w:ascii="Times New Roman" w:hAnsi="Times New Roman" w:cs="Times New Roman"/>
          <w:sz w:val="28"/>
          <w:szCs w:val="28"/>
        </w:rPr>
        <w:t>13</w:t>
      </w:r>
      <w:r w:rsidR="0028659B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тыс.руб. -по </w:t>
      </w:r>
      <w:r w:rsidR="0028659B">
        <w:rPr>
          <w:rFonts w:ascii="Times New Roman" w:hAnsi="Times New Roman" w:cs="Times New Roman"/>
          <w:sz w:val="28"/>
          <w:szCs w:val="28"/>
        </w:rPr>
        <w:t>расчетам с подотчетными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59B" w:rsidRDefault="002865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46E">
        <w:rPr>
          <w:rFonts w:ascii="Times New Roman" w:hAnsi="Times New Roman" w:cs="Times New Roman"/>
          <w:sz w:val="28"/>
          <w:szCs w:val="28"/>
        </w:rPr>
        <w:t>268,7</w:t>
      </w:r>
      <w:r>
        <w:rPr>
          <w:rFonts w:ascii="Times New Roman" w:hAnsi="Times New Roman" w:cs="Times New Roman"/>
          <w:sz w:val="28"/>
          <w:szCs w:val="28"/>
        </w:rPr>
        <w:t xml:space="preserve"> тыс.руб. по приня</w:t>
      </w:r>
      <w:r w:rsidR="005A7D8B">
        <w:rPr>
          <w:rFonts w:ascii="Times New Roman" w:hAnsi="Times New Roman" w:cs="Times New Roman"/>
          <w:sz w:val="28"/>
          <w:szCs w:val="28"/>
        </w:rPr>
        <w:t>тым обязательствам</w:t>
      </w:r>
      <w:r w:rsidR="00F14033">
        <w:rPr>
          <w:rFonts w:ascii="Times New Roman" w:hAnsi="Times New Roman" w:cs="Times New Roman"/>
          <w:sz w:val="28"/>
          <w:szCs w:val="28"/>
        </w:rPr>
        <w:t>;</w:t>
      </w:r>
    </w:p>
    <w:p w:rsidR="00F14033" w:rsidRDefault="00F14033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-29,4 тыс.руб. по расчетам с прочими кредиторами.</w:t>
      </w:r>
    </w:p>
    <w:p w:rsidR="00477E17" w:rsidRDefault="00D37C70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D9B">
        <w:rPr>
          <w:rFonts w:ascii="Times New Roman" w:hAnsi="Times New Roman" w:cs="Times New Roman"/>
          <w:sz w:val="28"/>
          <w:szCs w:val="28"/>
        </w:rPr>
        <w:t>324, 5тыс.руб.</w:t>
      </w:r>
      <w:r w:rsidR="00477E17">
        <w:rPr>
          <w:rFonts w:ascii="Times New Roman" w:hAnsi="Times New Roman" w:cs="Times New Roman"/>
          <w:sz w:val="28"/>
          <w:szCs w:val="28"/>
        </w:rPr>
        <w:t>- по платежам в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430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  <w:r w:rsidR="005A7D8B">
        <w:rPr>
          <w:rFonts w:ascii="Times New Roman" w:hAnsi="Times New Roman" w:cs="Times New Roman"/>
          <w:sz w:val="28"/>
          <w:szCs w:val="28"/>
        </w:rPr>
        <w:t xml:space="preserve">со значения </w:t>
      </w:r>
      <w:r w:rsidR="00F14033">
        <w:rPr>
          <w:rFonts w:ascii="Times New Roman" w:hAnsi="Times New Roman" w:cs="Times New Roman"/>
          <w:sz w:val="28"/>
          <w:szCs w:val="28"/>
        </w:rPr>
        <w:t>581,9</w:t>
      </w:r>
      <w:r w:rsidR="00D37C70">
        <w:rPr>
          <w:rFonts w:ascii="Times New Roman" w:hAnsi="Times New Roman" w:cs="Times New Roman"/>
          <w:sz w:val="28"/>
          <w:szCs w:val="28"/>
        </w:rPr>
        <w:t xml:space="preserve"> тыс.руб.,</w:t>
      </w:r>
      <w:r w:rsidR="005A7D8B">
        <w:rPr>
          <w:rFonts w:ascii="Times New Roman" w:hAnsi="Times New Roman" w:cs="Times New Roman"/>
          <w:sz w:val="28"/>
          <w:szCs w:val="28"/>
        </w:rPr>
        <w:t xml:space="preserve"> уменьшилась на </w:t>
      </w:r>
      <w:r w:rsidR="00F14033">
        <w:rPr>
          <w:rFonts w:ascii="Times New Roman" w:hAnsi="Times New Roman" w:cs="Times New Roman"/>
          <w:sz w:val="28"/>
          <w:szCs w:val="28"/>
        </w:rPr>
        <w:t>574,4</w:t>
      </w:r>
      <w:r w:rsidR="005A7D8B">
        <w:rPr>
          <w:rFonts w:ascii="Times New Roman" w:hAnsi="Times New Roman" w:cs="Times New Roman"/>
          <w:sz w:val="28"/>
          <w:szCs w:val="28"/>
        </w:rPr>
        <w:t xml:space="preserve"> тыс.руб.(-</w:t>
      </w:r>
      <w:r w:rsidR="00F14033">
        <w:rPr>
          <w:rFonts w:ascii="Times New Roman" w:hAnsi="Times New Roman" w:cs="Times New Roman"/>
          <w:sz w:val="28"/>
          <w:szCs w:val="28"/>
        </w:rPr>
        <w:t>98,7</w:t>
      </w:r>
      <w:r w:rsidR="005A7D8B">
        <w:rPr>
          <w:rFonts w:ascii="Times New Roman" w:hAnsi="Times New Roman" w:cs="Times New Roman"/>
          <w:sz w:val="28"/>
          <w:szCs w:val="28"/>
        </w:rPr>
        <w:t>%) и на 01.01.202</w:t>
      </w:r>
      <w:r w:rsidR="00F14033">
        <w:rPr>
          <w:rFonts w:ascii="Times New Roman" w:hAnsi="Times New Roman" w:cs="Times New Roman"/>
          <w:sz w:val="28"/>
          <w:szCs w:val="28"/>
        </w:rPr>
        <w:t>1</w:t>
      </w:r>
      <w:r w:rsidR="005A7D8B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F14033">
        <w:rPr>
          <w:rFonts w:ascii="Times New Roman" w:hAnsi="Times New Roman" w:cs="Times New Roman"/>
          <w:sz w:val="28"/>
          <w:szCs w:val="28"/>
        </w:rPr>
        <w:t>7,5</w:t>
      </w:r>
      <w:r w:rsidR="005A7D8B">
        <w:rPr>
          <w:rFonts w:ascii="Times New Roman" w:hAnsi="Times New Roman" w:cs="Times New Roman"/>
          <w:sz w:val="28"/>
          <w:szCs w:val="28"/>
        </w:rPr>
        <w:t xml:space="preserve"> тыс.руб., в том </w:t>
      </w:r>
      <w:r w:rsidR="00A50D9B">
        <w:rPr>
          <w:rFonts w:ascii="Times New Roman" w:hAnsi="Times New Roman" w:cs="Times New Roman"/>
          <w:sz w:val="28"/>
          <w:szCs w:val="28"/>
        </w:rPr>
        <w:t>числе по</w:t>
      </w:r>
      <w:r w:rsidR="00D37C70">
        <w:rPr>
          <w:rFonts w:ascii="Times New Roman" w:hAnsi="Times New Roman" w:cs="Times New Roman"/>
          <w:sz w:val="28"/>
          <w:szCs w:val="28"/>
        </w:rPr>
        <w:t xml:space="preserve"> счету </w:t>
      </w:r>
      <w:r w:rsidR="00F14033">
        <w:rPr>
          <w:rFonts w:ascii="Times New Roman" w:hAnsi="Times New Roman" w:cs="Times New Roman"/>
          <w:sz w:val="28"/>
          <w:szCs w:val="28"/>
        </w:rPr>
        <w:t>208</w:t>
      </w:r>
      <w:r w:rsidR="00D37C70">
        <w:rPr>
          <w:rFonts w:ascii="Times New Roman" w:hAnsi="Times New Roman" w:cs="Times New Roman"/>
          <w:sz w:val="28"/>
          <w:szCs w:val="28"/>
        </w:rPr>
        <w:t xml:space="preserve">.00 по </w:t>
      </w:r>
      <w:r w:rsidR="00F14033">
        <w:rPr>
          <w:rFonts w:ascii="Times New Roman" w:hAnsi="Times New Roman" w:cs="Times New Roman"/>
          <w:sz w:val="28"/>
          <w:szCs w:val="28"/>
        </w:rPr>
        <w:t xml:space="preserve">расчетам с подотчетными лицами в </w:t>
      </w:r>
      <w:r w:rsidR="00A50D9B">
        <w:rPr>
          <w:rFonts w:ascii="Times New Roman" w:hAnsi="Times New Roman" w:cs="Times New Roman"/>
          <w:sz w:val="28"/>
          <w:szCs w:val="28"/>
        </w:rPr>
        <w:t>сумме 5</w:t>
      </w:r>
      <w:r w:rsidR="00F14033">
        <w:rPr>
          <w:rFonts w:ascii="Times New Roman" w:hAnsi="Times New Roman" w:cs="Times New Roman"/>
          <w:sz w:val="28"/>
          <w:szCs w:val="28"/>
        </w:rPr>
        <w:t>,1</w:t>
      </w:r>
      <w:r w:rsidR="005A7D8B">
        <w:rPr>
          <w:rFonts w:ascii="Times New Roman" w:hAnsi="Times New Roman" w:cs="Times New Roman"/>
          <w:sz w:val="28"/>
          <w:szCs w:val="28"/>
        </w:rPr>
        <w:t xml:space="preserve"> тыс</w:t>
      </w:r>
      <w:r w:rsidR="00120430">
        <w:rPr>
          <w:rFonts w:ascii="Times New Roman" w:hAnsi="Times New Roman" w:cs="Times New Roman"/>
          <w:sz w:val="28"/>
          <w:szCs w:val="28"/>
        </w:rPr>
        <w:t>.</w:t>
      </w:r>
      <w:r w:rsidR="005A7D8B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руб.,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 w:rsidR="00F14033">
        <w:rPr>
          <w:rFonts w:ascii="Times New Roman" w:hAnsi="Times New Roman" w:cs="Times New Roman"/>
          <w:sz w:val="28"/>
          <w:szCs w:val="28"/>
        </w:rPr>
        <w:t>и по счету 302.00по принятым обязательствам в сумме 2,4 тыс.руб.</w:t>
      </w:r>
      <w:r w:rsidR="00120430">
        <w:rPr>
          <w:rFonts w:ascii="Times New Roman" w:hAnsi="Times New Roman" w:cs="Times New Roman"/>
          <w:sz w:val="28"/>
          <w:szCs w:val="28"/>
        </w:rPr>
        <w:t xml:space="preserve">в том </w:t>
      </w:r>
      <w:r w:rsidR="00A50D9B">
        <w:rPr>
          <w:rFonts w:ascii="Times New Roman" w:hAnsi="Times New Roman" w:cs="Times New Roman"/>
          <w:sz w:val="28"/>
          <w:szCs w:val="28"/>
        </w:rPr>
        <w:t>числе:</w:t>
      </w:r>
    </w:p>
    <w:p w:rsidR="00120430" w:rsidRDefault="00F14033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</w:t>
      </w:r>
      <w:r w:rsidR="00120430">
        <w:rPr>
          <w:rFonts w:ascii="Times New Roman" w:hAnsi="Times New Roman" w:cs="Times New Roman"/>
          <w:sz w:val="28"/>
          <w:szCs w:val="28"/>
        </w:rPr>
        <w:t xml:space="preserve"> тыс.руб. ПАО «Ростелеком» за основную связь;</w:t>
      </w:r>
    </w:p>
    <w:p w:rsidR="00CB3D76" w:rsidRPr="00B96347" w:rsidRDefault="00F14033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5,1 тыс.руб.</w:t>
      </w:r>
      <w:r w:rsidR="005A7D8B">
        <w:rPr>
          <w:rFonts w:ascii="Times New Roman" w:hAnsi="Times New Roman" w:cs="Times New Roman"/>
          <w:sz w:val="28"/>
          <w:szCs w:val="28"/>
        </w:rPr>
        <w:t xml:space="preserve"> по расчетам с подотчетными лицами </w:t>
      </w:r>
      <w:r>
        <w:rPr>
          <w:rFonts w:ascii="Times New Roman" w:hAnsi="Times New Roman" w:cs="Times New Roman"/>
          <w:sz w:val="28"/>
          <w:szCs w:val="28"/>
        </w:rPr>
        <w:t>5,1</w:t>
      </w:r>
      <w:r w:rsidR="005A7D8B">
        <w:rPr>
          <w:rFonts w:ascii="Times New Roman" w:hAnsi="Times New Roman" w:cs="Times New Roman"/>
          <w:sz w:val="28"/>
          <w:szCs w:val="28"/>
        </w:rPr>
        <w:t xml:space="preserve"> тыс.руб. за ГСМ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C70" w:rsidRPr="00107F10" w:rsidRDefault="00A50D9B" w:rsidP="00D37C7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D37C7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D37C7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</w:t>
      </w:r>
      <w:r w:rsidRPr="00107F10">
        <w:rPr>
          <w:rFonts w:ascii="Times New Roman" w:hAnsi="Times New Roman" w:cs="Times New Roman"/>
          <w:sz w:val="28"/>
          <w:szCs w:val="28"/>
        </w:rPr>
        <w:t>просроченной кредиторской</w:t>
      </w:r>
      <w:r w:rsidR="00D37C70" w:rsidRPr="00107F10">
        <w:rPr>
          <w:rFonts w:ascii="Times New Roman" w:hAnsi="Times New Roman" w:cs="Times New Roman"/>
          <w:sz w:val="28"/>
          <w:szCs w:val="28"/>
        </w:rPr>
        <w:t xml:space="preserve"> задолженности, отраженных по графе 11 «просроченная» раздела 1.</w:t>
      </w:r>
    </w:p>
    <w:p w:rsidR="002949C8" w:rsidRPr="00B96347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A50D9B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A50D9B" w:rsidRPr="00B96347">
        <w:rPr>
          <w:rFonts w:ascii="Times New Roman" w:hAnsi="Times New Roman" w:cs="Times New Roman"/>
          <w:b/>
          <w:sz w:val="28"/>
          <w:szCs w:val="28"/>
        </w:rPr>
        <w:t>Думы Масляногорского</w:t>
      </w:r>
      <w:r w:rsidR="00EC5B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Зиминского муниципального района Иркутской области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A50D9B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A50D9B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сельского поселения Зиминского муниципального </w:t>
      </w:r>
      <w:r w:rsidR="00A50D9B">
        <w:rPr>
          <w:rFonts w:ascii="Times New Roman" w:hAnsi="Times New Roman" w:cs="Times New Roman"/>
          <w:sz w:val="28"/>
          <w:szCs w:val="28"/>
        </w:rPr>
        <w:t>района Иркутской</w:t>
      </w:r>
      <w:r w:rsidR="00EC5B90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области</w:t>
      </w:r>
      <w:r w:rsidR="00A50D9B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50D9B">
        <w:rPr>
          <w:rFonts w:ascii="Times New Roman" w:hAnsi="Times New Roman" w:cs="Times New Roman"/>
          <w:sz w:val="28"/>
          <w:szCs w:val="28"/>
        </w:rPr>
        <w:t>не</w:t>
      </w:r>
      <w:r w:rsidR="00F14033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A50D9B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AA32E2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376BC" w:rsidRPr="00B96347" w:rsidRDefault="00AA32E2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6376BC"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Выводы и предложения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1.Внешняя проверка годового отчета об исполнении бюджета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муниципального </w:t>
      </w:r>
      <w:r w:rsidR="001204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376BC" w:rsidRPr="00B96347">
        <w:rPr>
          <w:rFonts w:ascii="Times New Roman" w:hAnsi="Times New Roman" w:cs="Times New Roman"/>
          <w:sz w:val="28"/>
          <w:szCs w:val="28"/>
        </w:rPr>
        <w:t>20</w:t>
      </w:r>
      <w:r w:rsidR="00F14033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A50D9B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A50D9B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20430">
        <w:rPr>
          <w:rFonts w:ascii="Times New Roman" w:hAnsi="Times New Roman" w:cs="Times New Roman"/>
          <w:sz w:val="28"/>
          <w:szCs w:val="28"/>
        </w:rPr>
        <w:t>Масляногорском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2.Отчет об исполнении  бюджета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 муниципального </w:t>
      </w:r>
      <w:r w:rsidR="0012043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E1ECA">
        <w:rPr>
          <w:rFonts w:ascii="Times New Roman" w:hAnsi="Times New Roman" w:cs="Times New Roman"/>
          <w:sz w:val="28"/>
          <w:szCs w:val="28"/>
        </w:rPr>
        <w:t>за 20</w:t>
      </w:r>
      <w:r w:rsidR="00F14033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администрацией  </w:t>
      </w:r>
      <w:r w:rsidR="00120430">
        <w:rPr>
          <w:rFonts w:ascii="Times New Roman" w:hAnsi="Times New Roman" w:cs="Times New Roman"/>
          <w:sz w:val="28"/>
          <w:szCs w:val="28"/>
        </w:rPr>
        <w:t>Масляногорского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Зиминского района в срок, установленный абз.2 ч. 3 ст. 264.4. БК РФ и Положения о бюджетном процессе в </w:t>
      </w:r>
      <w:r w:rsidR="00F904AD">
        <w:rPr>
          <w:rFonts w:ascii="Times New Roman" w:hAnsi="Times New Roman" w:cs="Times New Roman"/>
          <w:sz w:val="28"/>
          <w:szCs w:val="28"/>
        </w:rPr>
        <w:t>Масляногорском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</w:t>
      </w:r>
      <w:r w:rsidR="00F904AD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>№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 w:rsidR="00F14033">
        <w:rPr>
          <w:rFonts w:ascii="Times New Roman" w:hAnsi="Times New Roman" w:cs="Times New Roman"/>
          <w:sz w:val="28"/>
          <w:szCs w:val="28"/>
        </w:rPr>
        <w:t>90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F14033">
        <w:rPr>
          <w:rFonts w:ascii="Times New Roman" w:hAnsi="Times New Roman" w:cs="Times New Roman"/>
          <w:sz w:val="28"/>
          <w:szCs w:val="28"/>
        </w:rPr>
        <w:t>30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F14033">
        <w:rPr>
          <w:rFonts w:ascii="Times New Roman" w:hAnsi="Times New Roman" w:cs="Times New Roman"/>
          <w:sz w:val="28"/>
          <w:szCs w:val="28"/>
        </w:rPr>
        <w:t>21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  бюджета 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>за 20</w:t>
      </w:r>
      <w:r w:rsidR="00F14033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6376BC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F14033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52797C">
        <w:rPr>
          <w:rFonts w:ascii="Times New Roman" w:hAnsi="Times New Roman" w:cs="Times New Roman"/>
          <w:sz w:val="28"/>
          <w:szCs w:val="28"/>
        </w:rPr>
        <w:t xml:space="preserve"> 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A50D9B">
        <w:rPr>
          <w:rFonts w:ascii="Times New Roman" w:hAnsi="Times New Roman" w:cs="Times New Roman"/>
          <w:color w:val="000000"/>
          <w:sz w:val="28"/>
          <w:szCs w:val="28"/>
        </w:rPr>
        <w:t>Масляногорского муниципального образования</w:t>
      </w:r>
      <w:r w:rsidR="00120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F1403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доходам</w:t>
      </w:r>
      <w:r w:rsidR="005957B7">
        <w:rPr>
          <w:color w:val="000000"/>
          <w:sz w:val="28"/>
          <w:szCs w:val="28"/>
        </w:rPr>
        <w:t xml:space="preserve"> </w:t>
      </w:r>
      <w:r w:rsidR="00F14033">
        <w:rPr>
          <w:color w:val="000000"/>
          <w:sz w:val="28"/>
          <w:szCs w:val="28"/>
        </w:rPr>
        <w:t>18486</w:t>
      </w:r>
      <w:r w:rsidRPr="00B96347">
        <w:rPr>
          <w:color w:val="000000"/>
          <w:sz w:val="28"/>
          <w:szCs w:val="28"/>
        </w:rPr>
        <w:t xml:space="preserve"> </w:t>
      </w:r>
      <w:r w:rsidRPr="00B96347">
        <w:rPr>
          <w:bCs/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расходам в сумме</w:t>
      </w:r>
      <w:r w:rsidR="005957B7">
        <w:rPr>
          <w:color w:val="000000"/>
          <w:sz w:val="28"/>
          <w:szCs w:val="28"/>
        </w:rPr>
        <w:t xml:space="preserve"> </w:t>
      </w:r>
      <w:r w:rsidR="00F14033">
        <w:rPr>
          <w:color w:val="000000"/>
          <w:sz w:val="28"/>
          <w:szCs w:val="28"/>
        </w:rPr>
        <w:t>19229</w:t>
      </w:r>
      <w:r w:rsidRPr="00B96347">
        <w:rPr>
          <w:color w:val="000000"/>
          <w:sz w:val="28"/>
          <w:szCs w:val="28"/>
        </w:rPr>
        <w:t xml:space="preserve"> ,0 тыс. руб.;</w:t>
      </w:r>
    </w:p>
    <w:p w:rsidR="00540FEE" w:rsidRDefault="00A50D9B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дефицита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</w:t>
      </w:r>
      <w:r w:rsidR="00120430">
        <w:rPr>
          <w:color w:val="000000"/>
          <w:sz w:val="28"/>
          <w:szCs w:val="28"/>
        </w:rPr>
        <w:t xml:space="preserve"> </w:t>
      </w:r>
      <w:r w:rsidR="00F14033">
        <w:rPr>
          <w:color w:val="000000"/>
          <w:sz w:val="28"/>
          <w:szCs w:val="28"/>
        </w:rPr>
        <w:t>743</w:t>
      </w:r>
      <w:r w:rsidR="005957B7">
        <w:rPr>
          <w:color w:val="000000"/>
          <w:sz w:val="28"/>
          <w:szCs w:val="28"/>
        </w:rPr>
        <w:t>,</w:t>
      </w:r>
      <w:r w:rsidR="00540FEE" w:rsidRPr="00B96347">
        <w:rPr>
          <w:color w:val="000000"/>
          <w:sz w:val="28"/>
          <w:szCs w:val="28"/>
        </w:rPr>
        <w:t>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F14033" w:rsidRDefault="00886EAB" w:rsidP="00F14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033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F14033">
        <w:rPr>
          <w:rFonts w:ascii="Times New Roman" w:hAnsi="Times New Roman" w:cs="Times New Roman"/>
          <w:sz w:val="28"/>
          <w:szCs w:val="28"/>
        </w:rPr>
        <w:t xml:space="preserve"> 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поступивших в бюджет </w:t>
      </w:r>
      <w:r w:rsidR="00F14033">
        <w:rPr>
          <w:rFonts w:ascii="Times New Roman" w:hAnsi="Times New Roman" w:cs="Times New Roman"/>
          <w:sz w:val="28"/>
          <w:szCs w:val="28"/>
        </w:rPr>
        <w:t>Масляногорского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F14033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F14033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14033">
        <w:rPr>
          <w:rFonts w:ascii="Times New Roman" w:hAnsi="Times New Roman" w:cs="Times New Roman"/>
          <w:sz w:val="28"/>
          <w:szCs w:val="28"/>
        </w:rPr>
        <w:t>188485962,50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F14033">
        <w:rPr>
          <w:rFonts w:ascii="Times New Roman" w:hAnsi="Times New Roman" w:cs="Times New Roman"/>
          <w:sz w:val="28"/>
          <w:szCs w:val="28"/>
        </w:rPr>
        <w:t>. и объем расходов бюджета Масляногорского муниципального образования отраженных по стр.200 гр.5 «Расходы бюджета- всего»</w:t>
      </w:r>
      <w:r w:rsidR="00F14033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F14033">
        <w:rPr>
          <w:rFonts w:ascii="Times New Roman" w:hAnsi="Times New Roman" w:cs="Times New Roman"/>
          <w:sz w:val="28"/>
          <w:szCs w:val="28"/>
        </w:rPr>
        <w:t>в сумме 19229059,93 руб. о</w:t>
      </w:r>
      <w:r w:rsidR="00F14033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F14033">
        <w:rPr>
          <w:rFonts w:ascii="Times New Roman" w:hAnsi="Times New Roman" w:cs="Times New Roman"/>
          <w:sz w:val="28"/>
          <w:szCs w:val="28"/>
        </w:rPr>
        <w:t>ю</w:t>
      </w:r>
      <w:r w:rsidR="00F14033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F14033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F14033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 w:rsidR="00F14033">
        <w:rPr>
          <w:rFonts w:ascii="Times New Roman" w:hAnsi="Times New Roman" w:cs="Times New Roman"/>
          <w:sz w:val="28"/>
          <w:szCs w:val="28"/>
        </w:rPr>
        <w:t>23</w:t>
      </w:r>
      <w:r w:rsidR="00F14033" w:rsidRPr="002269D4">
        <w:rPr>
          <w:rFonts w:ascii="Times New Roman" w:hAnsi="Times New Roman" w:cs="Times New Roman"/>
          <w:sz w:val="28"/>
          <w:szCs w:val="28"/>
        </w:rPr>
        <w:t>.0</w:t>
      </w:r>
      <w:r w:rsidR="00F14033">
        <w:rPr>
          <w:rFonts w:ascii="Times New Roman" w:hAnsi="Times New Roman" w:cs="Times New Roman"/>
          <w:sz w:val="28"/>
          <w:szCs w:val="28"/>
        </w:rPr>
        <w:t>3</w:t>
      </w:r>
      <w:r w:rsidR="00F14033" w:rsidRPr="002269D4">
        <w:rPr>
          <w:rFonts w:ascii="Times New Roman" w:hAnsi="Times New Roman" w:cs="Times New Roman"/>
          <w:sz w:val="28"/>
          <w:szCs w:val="28"/>
        </w:rPr>
        <w:t>.202</w:t>
      </w:r>
      <w:r w:rsidR="00F14033">
        <w:rPr>
          <w:rFonts w:ascii="Times New Roman" w:hAnsi="Times New Roman" w:cs="Times New Roman"/>
          <w:sz w:val="28"/>
          <w:szCs w:val="28"/>
        </w:rPr>
        <w:t>1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4033">
        <w:rPr>
          <w:rFonts w:ascii="Times New Roman" w:hAnsi="Times New Roman" w:cs="Times New Roman"/>
          <w:sz w:val="28"/>
          <w:szCs w:val="28"/>
        </w:rPr>
        <w:t>34-12-79/11-1760.</w:t>
      </w:r>
      <w:r w:rsidR="00F14033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97C" w:rsidRDefault="0052797C" w:rsidP="00527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5.При анализе   ф.0503121 «Отчет о финансовых результатах деятельности по состоянию на 01.01.2021 года расходы по КОСГУ 292 –штрафы за нарушения законодательства о налогах и сборах, законодательства о страховых взносах составили 127,22 руб., по КОСГУ 293 «Штрафы за нарушения законодательства о закупках и нарушений условий контактов(договоров) в сумме 562,26 руб.,по КОСГУ 295 «Другие экономические санкции» в сумме 70,0 тыс.руб.(перечислено </w:t>
      </w:r>
      <w:r>
        <w:rPr>
          <w:rFonts w:ascii="Times New Roman" w:hAnsi="Times New Roman"/>
          <w:sz w:val="28"/>
          <w:szCs w:val="28"/>
        </w:rPr>
        <w:lastRenderedPageBreak/>
        <w:t xml:space="preserve">платежным поручением от 09.07.2020г.№334) В нарушении ст.34 БК РФ расходы в сумме 70689,48 руб. являются   неэффективным расходованием бюджетных средств.   </w:t>
      </w:r>
    </w:p>
    <w:p w:rsidR="0052797C" w:rsidRDefault="0052797C" w:rsidP="0052797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107F10" w:rsidRDefault="0052797C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0D9B">
        <w:rPr>
          <w:rFonts w:ascii="Times New Roman" w:hAnsi="Times New Roman" w:cs="Times New Roman"/>
          <w:sz w:val="28"/>
          <w:szCs w:val="28"/>
        </w:rPr>
        <w:t>.</w:t>
      </w:r>
      <w:r w:rsidR="00A50D9B"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</w:t>
      </w:r>
      <w:r w:rsidR="00A50D9B" w:rsidRPr="00107F10">
        <w:rPr>
          <w:rFonts w:ascii="Times New Roman" w:hAnsi="Times New Roman" w:cs="Times New Roman"/>
          <w:sz w:val="28"/>
          <w:szCs w:val="28"/>
        </w:rPr>
        <w:t>н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Сведениях дебиторская и кредиторская задолженность» (ф.0503169) не заполнен раздел </w:t>
      </w:r>
      <w:r w:rsidR="00A50D9B"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дебиторской и кредиторской задолженности, отраженных по графе 11 «просроченная» раздела 1.</w:t>
      </w:r>
    </w:p>
    <w:p w:rsidR="009C5591" w:rsidRPr="009C5591" w:rsidRDefault="009C5591" w:rsidP="009C559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8.В</w:t>
      </w:r>
      <w:r w:rsidRPr="009C5591">
        <w:rPr>
          <w:rFonts w:ascii="Times New Roman" w:eastAsia="Times New Roman" w:hAnsi="Times New Roman" w:cs="Times New Roman"/>
          <w:sz w:val="28"/>
          <w:szCs w:val="28"/>
        </w:rPr>
        <w:t xml:space="preserve"> нарушении ст.179 БК РФ,п.3 ст.179 БК РФ нарушен порядок реализации государственных (муниципальных) программ и порядок проведения оценки планируемой эффективности реализации государственных (муниципальных) программ. </w:t>
      </w:r>
    </w:p>
    <w:p w:rsidR="009C5591" w:rsidRPr="00F420D9" w:rsidRDefault="009C5591" w:rsidP="009C5591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9.В нарушении</w:t>
      </w:r>
      <w:r w:rsidRPr="00F420D9">
        <w:rPr>
          <w:rFonts w:ascii="Times New Roman" w:eastAsia="TimesNewRomanPSMT" w:hAnsi="Times New Roman" w:cs="Times New Roman"/>
          <w:sz w:val="28"/>
          <w:szCs w:val="28"/>
        </w:rPr>
        <w:t xml:space="preserve">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Pr="00F420D9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Зиминского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9">
        <w:rPr>
          <w:rFonts w:ascii="Times New Roman" w:hAnsi="Times New Roman" w:cs="Times New Roman"/>
          <w:sz w:val="28"/>
          <w:szCs w:val="28"/>
        </w:rPr>
        <w:t xml:space="preserve">для проведения экспертизы представлены не были. </w:t>
      </w:r>
    </w:p>
    <w:p w:rsidR="006528D1" w:rsidRPr="00B96347" w:rsidRDefault="009C5591" w:rsidP="003070AB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Думы </w:t>
      </w:r>
      <w:r w:rsidR="00EC5B90">
        <w:rPr>
          <w:rFonts w:ascii="Times New Roman" w:hAnsi="Times New Roman" w:cs="Times New Roman"/>
          <w:sz w:val="28"/>
          <w:szCs w:val="28"/>
        </w:rPr>
        <w:t>Масляногорского сельского поселения Зиминского муниципального района Иркутской области</w:t>
      </w:r>
      <w:r w:rsidR="00F14033">
        <w:rPr>
          <w:rFonts w:ascii="Times New Roman" w:hAnsi="Times New Roman" w:cs="Times New Roman"/>
          <w:sz w:val="28"/>
          <w:szCs w:val="28"/>
        </w:rPr>
        <w:t xml:space="preserve"> не</w:t>
      </w:r>
      <w:r w:rsidR="00120430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в доработке. </w:t>
      </w:r>
    </w:p>
    <w:p w:rsidR="00D03732" w:rsidRDefault="006528D1" w:rsidP="0052797C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</w:t>
      </w:r>
      <w:r w:rsidR="00A50D9B" w:rsidRPr="00B96347">
        <w:rPr>
          <w:rFonts w:ascii="Times New Roman" w:hAnsi="Times New Roman" w:cs="Times New Roman"/>
          <w:sz w:val="28"/>
          <w:szCs w:val="28"/>
        </w:rPr>
        <w:t>отчетности, в</w:t>
      </w:r>
      <w:r w:rsidRPr="00B96347">
        <w:rPr>
          <w:rFonts w:ascii="Times New Roman" w:hAnsi="Times New Roman" w:cs="Times New Roman"/>
          <w:sz w:val="28"/>
          <w:szCs w:val="28"/>
        </w:rPr>
        <w:t xml:space="preserve"> ходе проверки не установлено.</w:t>
      </w:r>
      <w:r w:rsidR="00D21831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r w:rsidR="00EC5B90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 w:rsidR="00120430">
        <w:rPr>
          <w:rFonts w:ascii="Times New Roman" w:hAnsi="Times New Roman" w:cs="Times New Roman"/>
          <w:sz w:val="28"/>
          <w:szCs w:val="28"/>
        </w:rPr>
        <w:t>муниципального образования за</w:t>
      </w:r>
      <w:r w:rsidRPr="00B96347">
        <w:rPr>
          <w:rFonts w:ascii="Times New Roman" w:hAnsi="Times New Roman" w:cs="Times New Roman"/>
          <w:sz w:val="28"/>
          <w:szCs w:val="28"/>
        </w:rPr>
        <w:t xml:space="preserve"> 20</w:t>
      </w:r>
      <w:r w:rsidR="00F14033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D03732">
        <w:rPr>
          <w:rFonts w:ascii="Times New Roman" w:hAnsi="Times New Roman" w:cs="Times New Roman"/>
          <w:sz w:val="28"/>
          <w:szCs w:val="28"/>
        </w:rPr>
        <w:t>.</w:t>
      </w:r>
      <w:r w:rsidR="00D03732" w:rsidRPr="00D0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732">
        <w:rPr>
          <w:rFonts w:ascii="Times New Roman" w:eastAsia="Times New Roman" w:hAnsi="Times New Roman" w:cs="Times New Roman"/>
          <w:sz w:val="28"/>
          <w:szCs w:val="28"/>
        </w:rPr>
        <w:t>Принятие проекта решения Думы является правомерным, поскольку согласно Устава Масляногорского муниципального образования Дума Масляногорского муниципального района осуществляет свои полномочия по вопросам бюджета.</w:t>
      </w:r>
    </w:p>
    <w:p w:rsidR="006528D1" w:rsidRPr="00B96347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3A25" w:rsidRPr="00B96347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1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CA" w:rsidRDefault="00E75BCA" w:rsidP="004A45D1">
      <w:pPr>
        <w:spacing w:after="0" w:line="240" w:lineRule="auto"/>
      </w:pPr>
      <w:r>
        <w:separator/>
      </w:r>
    </w:p>
  </w:endnote>
  <w:endnote w:type="continuationSeparator" w:id="0">
    <w:p w:rsidR="00E75BCA" w:rsidRDefault="00E75BCA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EA2BD9" w:rsidRDefault="00EA2BD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BD9" w:rsidRDefault="00EA2B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CA" w:rsidRDefault="00E75BCA" w:rsidP="004A45D1">
      <w:pPr>
        <w:spacing w:after="0" w:line="240" w:lineRule="auto"/>
      </w:pPr>
      <w:r>
        <w:separator/>
      </w:r>
    </w:p>
  </w:footnote>
  <w:footnote w:type="continuationSeparator" w:id="0">
    <w:p w:rsidR="00E75BCA" w:rsidRDefault="00E75BCA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3E9"/>
    <w:rsid w:val="0000070D"/>
    <w:rsid w:val="000023CA"/>
    <w:rsid w:val="000061BA"/>
    <w:rsid w:val="00012263"/>
    <w:rsid w:val="000171FC"/>
    <w:rsid w:val="000304B6"/>
    <w:rsid w:val="00040F5B"/>
    <w:rsid w:val="00041FA9"/>
    <w:rsid w:val="00043C85"/>
    <w:rsid w:val="00050DF6"/>
    <w:rsid w:val="000577E1"/>
    <w:rsid w:val="00060DAB"/>
    <w:rsid w:val="00063550"/>
    <w:rsid w:val="00063AA2"/>
    <w:rsid w:val="0006685A"/>
    <w:rsid w:val="00073006"/>
    <w:rsid w:val="000730FF"/>
    <w:rsid w:val="000739FD"/>
    <w:rsid w:val="00086D61"/>
    <w:rsid w:val="000933D4"/>
    <w:rsid w:val="000958BE"/>
    <w:rsid w:val="000A7524"/>
    <w:rsid w:val="000A7E39"/>
    <w:rsid w:val="000B1A77"/>
    <w:rsid w:val="000B3C6A"/>
    <w:rsid w:val="000C2548"/>
    <w:rsid w:val="000C3F2A"/>
    <w:rsid w:val="000C5A7B"/>
    <w:rsid w:val="000C61E3"/>
    <w:rsid w:val="000D1339"/>
    <w:rsid w:val="000D3E68"/>
    <w:rsid w:val="000D73AB"/>
    <w:rsid w:val="000F01D8"/>
    <w:rsid w:val="000F2D72"/>
    <w:rsid w:val="000F7E38"/>
    <w:rsid w:val="00102201"/>
    <w:rsid w:val="00105DB5"/>
    <w:rsid w:val="00107F10"/>
    <w:rsid w:val="001115BA"/>
    <w:rsid w:val="001123FB"/>
    <w:rsid w:val="00116531"/>
    <w:rsid w:val="001202FE"/>
    <w:rsid w:val="00120430"/>
    <w:rsid w:val="001213E0"/>
    <w:rsid w:val="00121E98"/>
    <w:rsid w:val="00122CCA"/>
    <w:rsid w:val="00125B60"/>
    <w:rsid w:val="001315F5"/>
    <w:rsid w:val="0014096E"/>
    <w:rsid w:val="00143158"/>
    <w:rsid w:val="00146A81"/>
    <w:rsid w:val="0015473D"/>
    <w:rsid w:val="00157078"/>
    <w:rsid w:val="00167EDD"/>
    <w:rsid w:val="001736EC"/>
    <w:rsid w:val="00173CF4"/>
    <w:rsid w:val="001763C2"/>
    <w:rsid w:val="0018386B"/>
    <w:rsid w:val="001843C4"/>
    <w:rsid w:val="001847F4"/>
    <w:rsid w:val="0018602F"/>
    <w:rsid w:val="001960FF"/>
    <w:rsid w:val="001964BA"/>
    <w:rsid w:val="001972D5"/>
    <w:rsid w:val="0019771F"/>
    <w:rsid w:val="001A0C40"/>
    <w:rsid w:val="001A2730"/>
    <w:rsid w:val="001A5AE6"/>
    <w:rsid w:val="001A6868"/>
    <w:rsid w:val="001A7E7E"/>
    <w:rsid w:val="001B0CB1"/>
    <w:rsid w:val="001B48C2"/>
    <w:rsid w:val="001B6173"/>
    <w:rsid w:val="001C1B47"/>
    <w:rsid w:val="001C2220"/>
    <w:rsid w:val="001C7D4E"/>
    <w:rsid w:val="001E6146"/>
    <w:rsid w:val="00204411"/>
    <w:rsid w:val="00204E2B"/>
    <w:rsid w:val="0021213D"/>
    <w:rsid w:val="002163F0"/>
    <w:rsid w:val="00221BB5"/>
    <w:rsid w:val="00222453"/>
    <w:rsid w:val="002269D4"/>
    <w:rsid w:val="00234FD7"/>
    <w:rsid w:val="0023785E"/>
    <w:rsid w:val="00242362"/>
    <w:rsid w:val="0024438D"/>
    <w:rsid w:val="00247A06"/>
    <w:rsid w:val="002537E6"/>
    <w:rsid w:val="00257D7F"/>
    <w:rsid w:val="00261883"/>
    <w:rsid w:val="0026239B"/>
    <w:rsid w:val="0028007E"/>
    <w:rsid w:val="00283167"/>
    <w:rsid w:val="0028659B"/>
    <w:rsid w:val="00293BCB"/>
    <w:rsid w:val="002949C8"/>
    <w:rsid w:val="002963D0"/>
    <w:rsid w:val="00296C7F"/>
    <w:rsid w:val="002975A7"/>
    <w:rsid w:val="002A4ED6"/>
    <w:rsid w:val="002A55F2"/>
    <w:rsid w:val="002B523E"/>
    <w:rsid w:val="002C1B6E"/>
    <w:rsid w:val="002C2439"/>
    <w:rsid w:val="002C6D8A"/>
    <w:rsid w:val="002D4C45"/>
    <w:rsid w:val="002F213D"/>
    <w:rsid w:val="002F241B"/>
    <w:rsid w:val="00303232"/>
    <w:rsid w:val="00303F12"/>
    <w:rsid w:val="003070AB"/>
    <w:rsid w:val="0030726E"/>
    <w:rsid w:val="00310694"/>
    <w:rsid w:val="00310748"/>
    <w:rsid w:val="003110A6"/>
    <w:rsid w:val="003139DA"/>
    <w:rsid w:val="00320BD2"/>
    <w:rsid w:val="00322173"/>
    <w:rsid w:val="0033149F"/>
    <w:rsid w:val="00337079"/>
    <w:rsid w:val="003425D4"/>
    <w:rsid w:val="003453A1"/>
    <w:rsid w:val="00345D61"/>
    <w:rsid w:val="00345E5E"/>
    <w:rsid w:val="00347E5E"/>
    <w:rsid w:val="00357B2D"/>
    <w:rsid w:val="003612BE"/>
    <w:rsid w:val="0037672A"/>
    <w:rsid w:val="00377FEB"/>
    <w:rsid w:val="00385FA4"/>
    <w:rsid w:val="00392083"/>
    <w:rsid w:val="00393C62"/>
    <w:rsid w:val="0039705F"/>
    <w:rsid w:val="00397490"/>
    <w:rsid w:val="00397ECF"/>
    <w:rsid w:val="003A0DC1"/>
    <w:rsid w:val="003A43F1"/>
    <w:rsid w:val="003A7FCB"/>
    <w:rsid w:val="003B01E9"/>
    <w:rsid w:val="003B6FEA"/>
    <w:rsid w:val="003C4D03"/>
    <w:rsid w:val="003C79F5"/>
    <w:rsid w:val="003D1277"/>
    <w:rsid w:val="003D78EA"/>
    <w:rsid w:val="003E07FE"/>
    <w:rsid w:val="003F1C3C"/>
    <w:rsid w:val="003F3BE5"/>
    <w:rsid w:val="003F55C8"/>
    <w:rsid w:val="003F76FD"/>
    <w:rsid w:val="00401CA0"/>
    <w:rsid w:val="00413D8A"/>
    <w:rsid w:val="00416498"/>
    <w:rsid w:val="004235E3"/>
    <w:rsid w:val="0042625C"/>
    <w:rsid w:val="00426B95"/>
    <w:rsid w:val="00427823"/>
    <w:rsid w:val="00430989"/>
    <w:rsid w:val="0043164A"/>
    <w:rsid w:val="00434BA7"/>
    <w:rsid w:val="004431C3"/>
    <w:rsid w:val="0044471D"/>
    <w:rsid w:val="0044741A"/>
    <w:rsid w:val="00447CDE"/>
    <w:rsid w:val="004531B4"/>
    <w:rsid w:val="004576C7"/>
    <w:rsid w:val="00457F42"/>
    <w:rsid w:val="0047113B"/>
    <w:rsid w:val="00475367"/>
    <w:rsid w:val="004758F9"/>
    <w:rsid w:val="00475B59"/>
    <w:rsid w:val="00477E17"/>
    <w:rsid w:val="004834FD"/>
    <w:rsid w:val="00486536"/>
    <w:rsid w:val="00490034"/>
    <w:rsid w:val="00492011"/>
    <w:rsid w:val="0049247F"/>
    <w:rsid w:val="004A45D1"/>
    <w:rsid w:val="004A4C94"/>
    <w:rsid w:val="004C6075"/>
    <w:rsid w:val="004C6F0F"/>
    <w:rsid w:val="004D2010"/>
    <w:rsid w:val="004D3033"/>
    <w:rsid w:val="004D7479"/>
    <w:rsid w:val="004E3168"/>
    <w:rsid w:val="004E35E4"/>
    <w:rsid w:val="004F091F"/>
    <w:rsid w:val="004F29CA"/>
    <w:rsid w:val="004F5612"/>
    <w:rsid w:val="004F5A9D"/>
    <w:rsid w:val="0050064D"/>
    <w:rsid w:val="00500FD0"/>
    <w:rsid w:val="005016C8"/>
    <w:rsid w:val="00505938"/>
    <w:rsid w:val="00514110"/>
    <w:rsid w:val="0051534D"/>
    <w:rsid w:val="00517520"/>
    <w:rsid w:val="00523DE6"/>
    <w:rsid w:val="00525295"/>
    <w:rsid w:val="00527222"/>
    <w:rsid w:val="0052797C"/>
    <w:rsid w:val="005311C2"/>
    <w:rsid w:val="00540FEE"/>
    <w:rsid w:val="00542A5C"/>
    <w:rsid w:val="00544BCB"/>
    <w:rsid w:val="005469C3"/>
    <w:rsid w:val="005523D7"/>
    <w:rsid w:val="00552A20"/>
    <w:rsid w:val="0055449B"/>
    <w:rsid w:val="00560386"/>
    <w:rsid w:val="00560495"/>
    <w:rsid w:val="00565EFF"/>
    <w:rsid w:val="00567E39"/>
    <w:rsid w:val="005720E1"/>
    <w:rsid w:val="00573B7D"/>
    <w:rsid w:val="00581EF3"/>
    <w:rsid w:val="00582BCE"/>
    <w:rsid w:val="00583C82"/>
    <w:rsid w:val="005957B7"/>
    <w:rsid w:val="00595A07"/>
    <w:rsid w:val="00597273"/>
    <w:rsid w:val="005A3ED3"/>
    <w:rsid w:val="005A79FB"/>
    <w:rsid w:val="005A7D8B"/>
    <w:rsid w:val="005B2E4F"/>
    <w:rsid w:val="005B406E"/>
    <w:rsid w:val="005C0837"/>
    <w:rsid w:val="005C0E44"/>
    <w:rsid w:val="005C6098"/>
    <w:rsid w:val="005C6EE9"/>
    <w:rsid w:val="005E0C9D"/>
    <w:rsid w:val="005E1092"/>
    <w:rsid w:val="005F341D"/>
    <w:rsid w:val="0060115F"/>
    <w:rsid w:val="00604849"/>
    <w:rsid w:val="006104BA"/>
    <w:rsid w:val="00611DBA"/>
    <w:rsid w:val="00612B74"/>
    <w:rsid w:val="006139C1"/>
    <w:rsid w:val="0061518B"/>
    <w:rsid w:val="00617AF7"/>
    <w:rsid w:val="00623F6B"/>
    <w:rsid w:val="00624558"/>
    <w:rsid w:val="00624718"/>
    <w:rsid w:val="00624C63"/>
    <w:rsid w:val="00630D2B"/>
    <w:rsid w:val="006355EA"/>
    <w:rsid w:val="006376BC"/>
    <w:rsid w:val="00640C84"/>
    <w:rsid w:val="006428DD"/>
    <w:rsid w:val="0065084B"/>
    <w:rsid w:val="0065144C"/>
    <w:rsid w:val="00651D3B"/>
    <w:rsid w:val="006528D1"/>
    <w:rsid w:val="0065592C"/>
    <w:rsid w:val="006569E5"/>
    <w:rsid w:val="0066379E"/>
    <w:rsid w:val="0066587D"/>
    <w:rsid w:val="00670647"/>
    <w:rsid w:val="0067440B"/>
    <w:rsid w:val="006747E3"/>
    <w:rsid w:val="00674935"/>
    <w:rsid w:val="0069455A"/>
    <w:rsid w:val="00695EC8"/>
    <w:rsid w:val="00696274"/>
    <w:rsid w:val="006A1C3C"/>
    <w:rsid w:val="006A2F91"/>
    <w:rsid w:val="006A7F8B"/>
    <w:rsid w:val="006B32D6"/>
    <w:rsid w:val="006B4F5B"/>
    <w:rsid w:val="006C2EA5"/>
    <w:rsid w:val="006D08C5"/>
    <w:rsid w:val="006D52BF"/>
    <w:rsid w:val="006F4983"/>
    <w:rsid w:val="006F7DD2"/>
    <w:rsid w:val="007062B8"/>
    <w:rsid w:val="00706F12"/>
    <w:rsid w:val="00712EFB"/>
    <w:rsid w:val="00720683"/>
    <w:rsid w:val="00723223"/>
    <w:rsid w:val="00723B4A"/>
    <w:rsid w:val="00725F11"/>
    <w:rsid w:val="00727782"/>
    <w:rsid w:val="00731A45"/>
    <w:rsid w:val="00734345"/>
    <w:rsid w:val="007408FD"/>
    <w:rsid w:val="0074126C"/>
    <w:rsid w:val="00742ED2"/>
    <w:rsid w:val="007437B4"/>
    <w:rsid w:val="007459CB"/>
    <w:rsid w:val="0075006B"/>
    <w:rsid w:val="007519D9"/>
    <w:rsid w:val="00771F27"/>
    <w:rsid w:val="007723D2"/>
    <w:rsid w:val="0077464B"/>
    <w:rsid w:val="0078281D"/>
    <w:rsid w:val="00782E84"/>
    <w:rsid w:val="00783FEF"/>
    <w:rsid w:val="00784556"/>
    <w:rsid w:val="00785442"/>
    <w:rsid w:val="00790C6E"/>
    <w:rsid w:val="00790CA6"/>
    <w:rsid w:val="00790CD9"/>
    <w:rsid w:val="00793B27"/>
    <w:rsid w:val="007A1495"/>
    <w:rsid w:val="007A32BE"/>
    <w:rsid w:val="007A51D6"/>
    <w:rsid w:val="007B1797"/>
    <w:rsid w:val="007C0784"/>
    <w:rsid w:val="007C2668"/>
    <w:rsid w:val="007C4D84"/>
    <w:rsid w:val="007D001E"/>
    <w:rsid w:val="007D221E"/>
    <w:rsid w:val="007D57E0"/>
    <w:rsid w:val="007D7FD9"/>
    <w:rsid w:val="007E1ECA"/>
    <w:rsid w:val="007F0517"/>
    <w:rsid w:val="007F07B4"/>
    <w:rsid w:val="008001E9"/>
    <w:rsid w:val="00801ABF"/>
    <w:rsid w:val="008024B1"/>
    <w:rsid w:val="0080348A"/>
    <w:rsid w:val="00803909"/>
    <w:rsid w:val="00806B2E"/>
    <w:rsid w:val="008072AC"/>
    <w:rsid w:val="00813DB3"/>
    <w:rsid w:val="008150BE"/>
    <w:rsid w:val="00817C82"/>
    <w:rsid w:val="00827D0D"/>
    <w:rsid w:val="00831BF2"/>
    <w:rsid w:val="00837111"/>
    <w:rsid w:val="00837993"/>
    <w:rsid w:val="008518EE"/>
    <w:rsid w:val="008526D7"/>
    <w:rsid w:val="00855717"/>
    <w:rsid w:val="008610D5"/>
    <w:rsid w:val="008615EF"/>
    <w:rsid w:val="00866118"/>
    <w:rsid w:val="0087284B"/>
    <w:rsid w:val="00873EE3"/>
    <w:rsid w:val="00874722"/>
    <w:rsid w:val="00880EEE"/>
    <w:rsid w:val="00886EAB"/>
    <w:rsid w:val="00891EDA"/>
    <w:rsid w:val="0089386A"/>
    <w:rsid w:val="00894447"/>
    <w:rsid w:val="008A1C81"/>
    <w:rsid w:val="008A5912"/>
    <w:rsid w:val="008A634E"/>
    <w:rsid w:val="008A6A5D"/>
    <w:rsid w:val="008B04DA"/>
    <w:rsid w:val="008B05FA"/>
    <w:rsid w:val="008C2017"/>
    <w:rsid w:val="008C6D58"/>
    <w:rsid w:val="008D1A2A"/>
    <w:rsid w:val="008D33FD"/>
    <w:rsid w:val="008E1173"/>
    <w:rsid w:val="008E6E9C"/>
    <w:rsid w:val="008E76E8"/>
    <w:rsid w:val="008F1F03"/>
    <w:rsid w:val="008F3A25"/>
    <w:rsid w:val="00922EB0"/>
    <w:rsid w:val="0093382B"/>
    <w:rsid w:val="00941193"/>
    <w:rsid w:val="00945DE8"/>
    <w:rsid w:val="00951A02"/>
    <w:rsid w:val="00953569"/>
    <w:rsid w:val="0096238F"/>
    <w:rsid w:val="00965C75"/>
    <w:rsid w:val="009673FF"/>
    <w:rsid w:val="00971A78"/>
    <w:rsid w:val="0097529B"/>
    <w:rsid w:val="00975BEE"/>
    <w:rsid w:val="009816AB"/>
    <w:rsid w:val="0098599E"/>
    <w:rsid w:val="00990E31"/>
    <w:rsid w:val="00991443"/>
    <w:rsid w:val="00991488"/>
    <w:rsid w:val="009A58EE"/>
    <w:rsid w:val="009A71CC"/>
    <w:rsid w:val="009B4097"/>
    <w:rsid w:val="009B5513"/>
    <w:rsid w:val="009C0630"/>
    <w:rsid w:val="009C33F0"/>
    <w:rsid w:val="009C5591"/>
    <w:rsid w:val="009C6803"/>
    <w:rsid w:val="009C7370"/>
    <w:rsid w:val="009C7B30"/>
    <w:rsid w:val="009D0FDD"/>
    <w:rsid w:val="009D3FB4"/>
    <w:rsid w:val="009D6C9E"/>
    <w:rsid w:val="009E77B4"/>
    <w:rsid w:val="009F3563"/>
    <w:rsid w:val="009F4A23"/>
    <w:rsid w:val="009F546E"/>
    <w:rsid w:val="00A01BC6"/>
    <w:rsid w:val="00A10667"/>
    <w:rsid w:val="00A10895"/>
    <w:rsid w:val="00A14111"/>
    <w:rsid w:val="00A149D2"/>
    <w:rsid w:val="00A17309"/>
    <w:rsid w:val="00A17B0D"/>
    <w:rsid w:val="00A406D9"/>
    <w:rsid w:val="00A43008"/>
    <w:rsid w:val="00A50D9B"/>
    <w:rsid w:val="00A52430"/>
    <w:rsid w:val="00A53FF3"/>
    <w:rsid w:val="00A63929"/>
    <w:rsid w:val="00A6698F"/>
    <w:rsid w:val="00A718F5"/>
    <w:rsid w:val="00A75142"/>
    <w:rsid w:val="00A8068E"/>
    <w:rsid w:val="00AA2BB0"/>
    <w:rsid w:val="00AA32E2"/>
    <w:rsid w:val="00AB15CD"/>
    <w:rsid w:val="00AC07A5"/>
    <w:rsid w:val="00AC6B7A"/>
    <w:rsid w:val="00AD1CE8"/>
    <w:rsid w:val="00AD3585"/>
    <w:rsid w:val="00AD7016"/>
    <w:rsid w:val="00AE3E94"/>
    <w:rsid w:val="00AF72B9"/>
    <w:rsid w:val="00B06204"/>
    <w:rsid w:val="00B1319B"/>
    <w:rsid w:val="00B14001"/>
    <w:rsid w:val="00B1571C"/>
    <w:rsid w:val="00B231AB"/>
    <w:rsid w:val="00B27F24"/>
    <w:rsid w:val="00B34954"/>
    <w:rsid w:val="00B42190"/>
    <w:rsid w:val="00B447D7"/>
    <w:rsid w:val="00B51AD1"/>
    <w:rsid w:val="00B602E2"/>
    <w:rsid w:val="00B60D63"/>
    <w:rsid w:val="00B64C76"/>
    <w:rsid w:val="00B66076"/>
    <w:rsid w:val="00B6694D"/>
    <w:rsid w:val="00B7642D"/>
    <w:rsid w:val="00B77EF4"/>
    <w:rsid w:val="00B90042"/>
    <w:rsid w:val="00B94F3B"/>
    <w:rsid w:val="00B95798"/>
    <w:rsid w:val="00B95D05"/>
    <w:rsid w:val="00B96347"/>
    <w:rsid w:val="00B97F84"/>
    <w:rsid w:val="00B97F9A"/>
    <w:rsid w:val="00BA1B09"/>
    <w:rsid w:val="00BA422E"/>
    <w:rsid w:val="00BA45F5"/>
    <w:rsid w:val="00BA64E0"/>
    <w:rsid w:val="00BC087D"/>
    <w:rsid w:val="00BC4329"/>
    <w:rsid w:val="00BC4C36"/>
    <w:rsid w:val="00BC593C"/>
    <w:rsid w:val="00BC63D6"/>
    <w:rsid w:val="00BD2A8D"/>
    <w:rsid w:val="00BD42C4"/>
    <w:rsid w:val="00BD44FE"/>
    <w:rsid w:val="00BD4D54"/>
    <w:rsid w:val="00BE7DD5"/>
    <w:rsid w:val="00BF25D9"/>
    <w:rsid w:val="00BF66F8"/>
    <w:rsid w:val="00C03141"/>
    <w:rsid w:val="00C139A7"/>
    <w:rsid w:val="00C15315"/>
    <w:rsid w:val="00C276BC"/>
    <w:rsid w:val="00C30AB1"/>
    <w:rsid w:val="00C354FE"/>
    <w:rsid w:val="00C40152"/>
    <w:rsid w:val="00C45821"/>
    <w:rsid w:val="00C45CAE"/>
    <w:rsid w:val="00C53BD3"/>
    <w:rsid w:val="00C56304"/>
    <w:rsid w:val="00C61F35"/>
    <w:rsid w:val="00C62E07"/>
    <w:rsid w:val="00C649E7"/>
    <w:rsid w:val="00C67D22"/>
    <w:rsid w:val="00C721E8"/>
    <w:rsid w:val="00C72245"/>
    <w:rsid w:val="00C744CF"/>
    <w:rsid w:val="00C76D7D"/>
    <w:rsid w:val="00C77931"/>
    <w:rsid w:val="00C84CD0"/>
    <w:rsid w:val="00C86C8B"/>
    <w:rsid w:val="00C911A8"/>
    <w:rsid w:val="00C9544D"/>
    <w:rsid w:val="00C96A7C"/>
    <w:rsid w:val="00CA058B"/>
    <w:rsid w:val="00CB3D76"/>
    <w:rsid w:val="00CD547E"/>
    <w:rsid w:val="00CE4122"/>
    <w:rsid w:val="00CE7588"/>
    <w:rsid w:val="00CF1C86"/>
    <w:rsid w:val="00CF1E59"/>
    <w:rsid w:val="00CF734D"/>
    <w:rsid w:val="00CF745B"/>
    <w:rsid w:val="00D03732"/>
    <w:rsid w:val="00D05102"/>
    <w:rsid w:val="00D05C0E"/>
    <w:rsid w:val="00D13B27"/>
    <w:rsid w:val="00D21831"/>
    <w:rsid w:val="00D335A5"/>
    <w:rsid w:val="00D33EAE"/>
    <w:rsid w:val="00D3629C"/>
    <w:rsid w:val="00D37C70"/>
    <w:rsid w:val="00D444C7"/>
    <w:rsid w:val="00D53649"/>
    <w:rsid w:val="00D55090"/>
    <w:rsid w:val="00D562FF"/>
    <w:rsid w:val="00D57F5E"/>
    <w:rsid w:val="00D602C3"/>
    <w:rsid w:val="00D619C7"/>
    <w:rsid w:val="00D73793"/>
    <w:rsid w:val="00D80C06"/>
    <w:rsid w:val="00D82F36"/>
    <w:rsid w:val="00D8739A"/>
    <w:rsid w:val="00D91C0E"/>
    <w:rsid w:val="00DA2B8F"/>
    <w:rsid w:val="00DA6F0C"/>
    <w:rsid w:val="00DB24E8"/>
    <w:rsid w:val="00DB47FA"/>
    <w:rsid w:val="00DB6F95"/>
    <w:rsid w:val="00DB7D41"/>
    <w:rsid w:val="00DC4175"/>
    <w:rsid w:val="00DC785C"/>
    <w:rsid w:val="00DD101A"/>
    <w:rsid w:val="00DD4A6B"/>
    <w:rsid w:val="00DD51F2"/>
    <w:rsid w:val="00DD6189"/>
    <w:rsid w:val="00DE148E"/>
    <w:rsid w:val="00DE64F0"/>
    <w:rsid w:val="00DF04AE"/>
    <w:rsid w:val="00DF0E05"/>
    <w:rsid w:val="00DF119B"/>
    <w:rsid w:val="00DF4038"/>
    <w:rsid w:val="00E015E2"/>
    <w:rsid w:val="00E040DF"/>
    <w:rsid w:val="00E07FBE"/>
    <w:rsid w:val="00E13B25"/>
    <w:rsid w:val="00E236E6"/>
    <w:rsid w:val="00E24B1C"/>
    <w:rsid w:val="00E278C7"/>
    <w:rsid w:val="00E35FAD"/>
    <w:rsid w:val="00E379EE"/>
    <w:rsid w:val="00E37F04"/>
    <w:rsid w:val="00E406F2"/>
    <w:rsid w:val="00E417D1"/>
    <w:rsid w:val="00E50F11"/>
    <w:rsid w:val="00E51C53"/>
    <w:rsid w:val="00E53607"/>
    <w:rsid w:val="00E60250"/>
    <w:rsid w:val="00E74FDC"/>
    <w:rsid w:val="00E75BCA"/>
    <w:rsid w:val="00E76343"/>
    <w:rsid w:val="00E818F2"/>
    <w:rsid w:val="00E85295"/>
    <w:rsid w:val="00E86816"/>
    <w:rsid w:val="00E9183D"/>
    <w:rsid w:val="00E9380A"/>
    <w:rsid w:val="00E948A5"/>
    <w:rsid w:val="00EA2BD9"/>
    <w:rsid w:val="00EB14D1"/>
    <w:rsid w:val="00EB7859"/>
    <w:rsid w:val="00EC5B90"/>
    <w:rsid w:val="00ED2B7A"/>
    <w:rsid w:val="00ED518A"/>
    <w:rsid w:val="00ED5606"/>
    <w:rsid w:val="00EE2843"/>
    <w:rsid w:val="00EE6A99"/>
    <w:rsid w:val="00EF4066"/>
    <w:rsid w:val="00EF778F"/>
    <w:rsid w:val="00F06B58"/>
    <w:rsid w:val="00F14033"/>
    <w:rsid w:val="00F16002"/>
    <w:rsid w:val="00F1699D"/>
    <w:rsid w:val="00F20C22"/>
    <w:rsid w:val="00F25954"/>
    <w:rsid w:val="00F2604C"/>
    <w:rsid w:val="00F269F9"/>
    <w:rsid w:val="00F27F67"/>
    <w:rsid w:val="00F31BE5"/>
    <w:rsid w:val="00F34376"/>
    <w:rsid w:val="00F37AAD"/>
    <w:rsid w:val="00F4599C"/>
    <w:rsid w:val="00F50BDF"/>
    <w:rsid w:val="00F54648"/>
    <w:rsid w:val="00F57E64"/>
    <w:rsid w:val="00F613DC"/>
    <w:rsid w:val="00F62293"/>
    <w:rsid w:val="00F627FF"/>
    <w:rsid w:val="00F708CB"/>
    <w:rsid w:val="00F74DF0"/>
    <w:rsid w:val="00F80139"/>
    <w:rsid w:val="00F8529E"/>
    <w:rsid w:val="00F85AEB"/>
    <w:rsid w:val="00F85D91"/>
    <w:rsid w:val="00F904AD"/>
    <w:rsid w:val="00F918D8"/>
    <w:rsid w:val="00F96485"/>
    <w:rsid w:val="00FA1242"/>
    <w:rsid w:val="00FA2C56"/>
    <w:rsid w:val="00FA319E"/>
    <w:rsid w:val="00FA60F0"/>
    <w:rsid w:val="00FC19D6"/>
    <w:rsid w:val="00FC790F"/>
    <w:rsid w:val="00FD02BB"/>
    <w:rsid w:val="00FD344B"/>
    <w:rsid w:val="00FE1C21"/>
    <w:rsid w:val="00FE4645"/>
    <w:rsid w:val="00FE6203"/>
    <w:rsid w:val="00FF204D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F1C1-EF27-4621-B2C4-274B9D6F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009900.14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57;&#1055;\Desktop\&#1042;&#1053;&#1045;&#1064;&#1053;&#1071;&#1071;%20&#1055;&#1056;&#1054;&#1042;&#1045;&#1056;&#1050;&#1040;%202020%20&#1075;&#1086;&#1076;\&#1047;&#1040;&#1050;&#1051;&#1070;&#1063;&#1045;&#1053;&#1048;&#1071;%20%20&#1055;&#1086;&#1089;&#1077;&#1083;&#1077;&#1085;&#1080;&#1103;%20&#1080;&#1089;&#1087;&#1086;&#1083;&#1085;&#1077;&#1085;&#1080;&#1077;%202020%20&#1075;&#1086;&#1076;\&#1041;&#1091;&#1088;&#1080;&#1085;&#1089;&#1082;&#1086;&#1077;%20&#1052;&#1054;%2001-10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0F47-CFD0-4FAC-BA95-314DBF51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225</cp:revision>
  <cp:lastPrinted>2020-04-29T02:25:00Z</cp:lastPrinted>
  <dcterms:created xsi:type="dcterms:W3CDTF">2020-04-14T07:20:00Z</dcterms:created>
  <dcterms:modified xsi:type="dcterms:W3CDTF">2021-04-30T06:59:00Z</dcterms:modified>
</cp:coreProperties>
</file>