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</w:t>
      </w:r>
      <w:r w:rsidRPr="00D5718B">
        <w:rPr>
          <w:rFonts w:ascii="Times New Roman" w:hAnsi="Times New Roman" w:cs="Times New Roman"/>
          <w:sz w:val="28"/>
          <w:szCs w:val="28"/>
        </w:rPr>
        <w:t>твержден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5718B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председателя  </w:t>
      </w:r>
      <w:r w:rsidRPr="00D5718B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Зиминского районного  муниципального 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14.08.2019 г. № 37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8B">
        <w:rPr>
          <w:rFonts w:ascii="Times New Roman" w:hAnsi="Times New Roman" w:cs="Times New Roman"/>
          <w:b/>
          <w:bCs/>
          <w:sz w:val="28"/>
          <w:szCs w:val="28"/>
        </w:rPr>
        <w:t>СТАНДАРТ «КОНТРОЛЬ РЕАЛИЗАЦИИ РЕЗУЛЬТАТОВ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8B"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8B">
        <w:rPr>
          <w:rFonts w:ascii="Times New Roman" w:hAnsi="Times New Roman" w:cs="Times New Roman"/>
          <w:b/>
          <w:bCs/>
          <w:sz w:val="28"/>
          <w:szCs w:val="28"/>
        </w:rPr>
        <w:t>МЕРОПРИЯТИЙ»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  <w:r w:rsidR="000B2963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2. Цель, задачи и формы контроля реализации результатов </w:t>
      </w:r>
    </w:p>
    <w:p w:rsidR="00D5718B" w:rsidRPr="00D5718B" w:rsidRDefault="000B2963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18B" w:rsidRPr="00D5718B">
        <w:rPr>
          <w:rFonts w:ascii="Times New Roman" w:hAnsi="Times New Roman" w:cs="Times New Roman"/>
          <w:sz w:val="28"/>
          <w:szCs w:val="28"/>
        </w:rPr>
        <w:t>роведенных</w:t>
      </w:r>
      <w:r w:rsidR="00D5718B">
        <w:rPr>
          <w:rFonts w:ascii="Times New Roman" w:hAnsi="Times New Roman" w:cs="Times New Roman"/>
          <w:sz w:val="28"/>
          <w:szCs w:val="28"/>
        </w:rPr>
        <w:t xml:space="preserve"> </w:t>
      </w:r>
      <w:r w:rsidR="00D5718B" w:rsidRPr="00D5718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……………………………………..4</w:t>
      </w:r>
    </w:p>
    <w:p w:rsidR="000B2963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0B2963">
        <w:rPr>
          <w:rFonts w:ascii="Times New Roman" w:hAnsi="Times New Roman" w:cs="Times New Roman"/>
          <w:sz w:val="28"/>
          <w:szCs w:val="28"/>
        </w:rPr>
        <w:t xml:space="preserve">Думой Зиминского  муниципального </w:t>
      </w:r>
    </w:p>
    <w:p w:rsidR="000B2963" w:rsidRDefault="000B2963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D5718B" w:rsidRPr="00D5718B">
        <w:rPr>
          <w:rFonts w:ascii="Times New Roman" w:hAnsi="Times New Roman" w:cs="Times New Roman"/>
          <w:sz w:val="28"/>
          <w:szCs w:val="28"/>
        </w:rPr>
        <w:t xml:space="preserve"> отчетов, заключений,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B" w:rsidRPr="00D5718B">
        <w:rPr>
          <w:rFonts w:ascii="Times New Roman" w:hAnsi="Times New Roman" w:cs="Times New Roman"/>
          <w:sz w:val="28"/>
          <w:szCs w:val="28"/>
        </w:rPr>
        <w:t>аналитических и других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проведенных</w:t>
      </w:r>
      <w:r w:rsidR="000B2963">
        <w:rPr>
          <w:rFonts w:ascii="Times New Roman" w:hAnsi="Times New Roman" w:cs="Times New Roman"/>
          <w:sz w:val="28"/>
          <w:szCs w:val="28"/>
        </w:rPr>
        <w:t xml:space="preserve">  </w:t>
      </w:r>
      <w:r w:rsidRPr="00D5718B">
        <w:rPr>
          <w:rFonts w:ascii="Times New Roman" w:hAnsi="Times New Roman" w:cs="Times New Roman"/>
          <w:sz w:val="28"/>
          <w:szCs w:val="28"/>
        </w:rPr>
        <w:t>мероприятий</w:t>
      </w:r>
      <w:r w:rsidR="000B2963">
        <w:rPr>
          <w:rFonts w:ascii="Times New Roman" w:hAnsi="Times New Roman" w:cs="Times New Roman"/>
          <w:sz w:val="28"/>
          <w:szCs w:val="28"/>
        </w:rPr>
        <w:t>…….5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4. Рассмотрение информационных писем </w:t>
      </w:r>
      <w:r w:rsidR="000B2963">
        <w:rPr>
          <w:rFonts w:ascii="Times New Roman" w:hAnsi="Times New Roman" w:cs="Times New Roman"/>
          <w:sz w:val="28"/>
          <w:szCs w:val="28"/>
        </w:rPr>
        <w:t>……………………..6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5. Реализация представлений и предписаний </w:t>
      </w:r>
      <w:r w:rsidR="000B2963">
        <w:rPr>
          <w:rFonts w:ascii="Times New Roman" w:hAnsi="Times New Roman" w:cs="Times New Roman"/>
          <w:sz w:val="28"/>
          <w:szCs w:val="28"/>
        </w:rPr>
        <w:t>………………….6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6. Анализ мер, принятых правоохранительными органами</w:t>
      </w:r>
    </w:p>
    <w:p w:rsidR="00523A05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18B">
        <w:rPr>
          <w:rFonts w:ascii="Times New Roman" w:hAnsi="Times New Roman" w:cs="Times New Roman"/>
          <w:sz w:val="28"/>
          <w:szCs w:val="28"/>
        </w:rPr>
        <w:t>о материалам</w:t>
      </w:r>
      <w:r w:rsidR="000B2963">
        <w:rPr>
          <w:rFonts w:ascii="Times New Roman" w:hAnsi="Times New Roman" w:cs="Times New Roman"/>
          <w:sz w:val="28"/>
          <w:szCs w:val="28"/>
        </w:rPr>
        <w:t xml:space="preserve">  </w:t>
      </w:r>
      <w:r w:rsidRPr="00D5718B">
        <w:rPr>
          <w:rFonts w:ascii="Times New Roman" w:hAnsi="Times New Roman" w:cs="Times New Roman"/>
          <w:sz w:val="28"/>
          <w:szCs w:val="28"/>
        </w:rPr>
        <w:t xml:space="preserve">контрольных мероприятий, направленных 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им КСО</w:t>
      </w:r>
      <w:r w:rsidR="00523A05">
        <w:rPr>
          <w:rFonts w:ascii="Times New Roman" w:hAnsi="Times New Roman" w:cs="Times New Roman"/>
          <w:sz w:val="28"/>
          <w:szCs w:val="28"/>
        </w:rPr>
        <w:t>……………………………………………………………8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7. Результаты принятых решений по протоколам об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 </w:t>
      </w:r>
      <w:r w:rsidR="00523A05">
        <w:rPr>
          <w:rFonts w:ascii="Times New Roman" w:hAnsi="Times New Roman" w:cs="Times New Roman"/>
          <w:sz w:val="28"/>
          <w:szCs w:val="28"/>
        </w:rPr>
        <w:t>а</w:t>
      </w:r>
      <w:r w:rsidRPr="00D5718B">
        <w:rPr>
          <w:rFonts w:ascii="Times New Roman" w:hAnsi="Times New Roman" w:cs="Times New Roman"/>
          <w:sz w:val="28"/>
          <w:szCs w:val="28"/>
        </w:rPr>
        <w:t>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правонарушениях, составленных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 уполномоченными лицами КСО</w:t>
      </w:r>
      <w:r w:rsidR="00523A05">
        <w:rPr>
          <w:rFonts w:ascii="Times New Roman" w:hAnsi="Times New Roman" w:cs="Times New Roman"/>
          <w:sz w:val="28"/>
          <w:szCs w:val="28"/>
        </w:rPr>
        <w:t>………………………………..9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8. Результаты принятых решений по уведомлениям о 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применении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бюджетного принуждения</w:t>
      </w:r>
      <w:r w:rsidR="00523A05">
        <w:rPr>
          <w:rFonts w:ascii="Times New Roman" w:hAnsi="Times New Roman" w:cs="Times New Roman"/>
          <w:sz w:val="28"/>
          <w:szCs w:val="28"/>
        </w:rPr>
        <w:t>……………………9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9. Оформление и использование итогов контроля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 реализации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 w:rsidR="00523A05">
        <w:rPr>
          <w:rFonts w:ascii="Times New Roman" w:hAnsi="Times New Roman" w:cs="Times New Roman"/>
          <w:sz w:val="28"/>
          <w:szCs w:val="28"/>
        </w:rPr>
        <w:t>………….10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5718B" w:rsidRPr="000B2963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6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1.1. Стандарт внешнего 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мероприятий» (далее – Стандарт) разработан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7 февраля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 xml:space="preserve">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Контрольно-счетной палате Зиминского районного муниципального образования, утвержденного решением Думы Зиминского муниципального района от 19.12.2018 г. № 371,</w:t>
      </w:r>
      <w:r w:rsidRPr="00D5718B">
        <w:rPr>
          <w:rFonts w:ascii="Times New Roman" w:hAnsi="Times New Roman" w:cs="Times New Roman"/>
          <w:sz w:val="28"/>
          <w:szCs w:val="28"/>
        </w:rPr>
        <w:t xml:space="preserve"> Общими требованиями к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стандартам внешнего государственного и муниципального контроля для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муниципальных образований, утвержденными Коллегией Счетной палаты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РФ (протокол от 17 октября 2014 г. № 47К (993)), а также в соответствии с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 xml:space="preserve">положениями Регламента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 палаты Зиминского районного муниципального образования </w:t>
      </w:r>
      <w:r w:rsidRPr="00D5718B">
        <w:rPr>
          <w:rFonts w:ascii="Times New Roman" w:hAnsi="Times New Roman" w:cs="Times New Roman"/>
          <w:sz w:val="28"/>
          <w:szCs w:val="28"/>
        </w:rPr>
        <w:t>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общих правил и процедур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обеспечения контроля реализации результатов контрольных и экспертно-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аналитических мероприятий, проведенных Контрольно-счетной палатой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(далее – результаты проведенных мероприятий).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определение правил и процедур контроля реализации результатов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проведенных мероприятий;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установление единого порядка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контроля реализации результатов проведенных мероприятий;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определение порядка оформления итогов контроля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результатов проведенных мероприятий.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1.4. Под результатами проведенных мероприятий понимаются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требования, предложения (рекомендации), содержащиеся в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оформляемых по результатам проведенных мероприятий и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Контрольно-счетной палатой объектам контроля, органам</w:t>
      </w:r>
      <w:r w:rsidR="00E56AAD">
        <w:rPr>
          <w:rFonts w:ascii="Times New Roman" w:hAnsi="Times New Roman" w:cs="Times New Roman"/>
          <w:sz w:val="28"/>
          <w:szCs w:val="28"/>
        </w:rPr>
        <w:t>и</w:t>
      </w:r>
      <w:r w:rsidRPr="00D5718B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</w:p>
    <w:p w:rsidR="00D5718B" w:rsidRPr="00D5718B" w:rsidRDefault="00E56AAD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П</w:t>
      </w:r>
      <w:r w:rsidR="00D5718B" w:rsidRPr="00D5718B">
        <w:rPr>
          <w:rFonts w:ascii="Times New Roman" w:hAnsi="Times New Roman" w:cs="Times New Roman"/>
          <w:sz w:val="28"/>
          <w:szCs w:val="28"/>
        </w:rPr>
        <w:t>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B" w:rsidRPr="00D5718B">
        <w:rPr>
          <w:rFonts w:ascii="Times New Roman" w:hAnsi="Times New Roman" w:cs="Times New Roman"/>
          <w:sz w:val="28"/>
          <w:szCs w:val="28"/>
        </w:rPr>
        <w:t xml:space="preserve"> органам,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B" w:rsidRPr="00D5718B">
        <w:rPr>
          <w:rFonts w:ascii="Times New Roman" w:hAnsi="Times New Roman" w:cs="Times New Roman"/>
          <w:sz w:val="28"/>
          <w:szCs w:val="28"/>
        </w:rPr>
        <w:t>иным органам и организациям (далее –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документы, направленные Контрольно-счетной палатой).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Под реализацией результатов проведенных мероприятий понимаются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итоги рассмотрения (исполнения) объектами контроля, органами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органами местного</w:t>
      </w:r>
      <w:r w:rsidR="00E56AAD"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иным органами и</w:t>
      </w:r>
      <w:r w:rsidR="00E56AAD">
        <w:rPr>
          <w:rFonts w:ascii="Times New Roman" w:hAnsi="Times New Roman" w:cs="Times New Roman"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sz w:val="28"/>
          <w:szCs w:val="28"/>
        </w:rPr>
        <w:t>организациями следующих документов, направленных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палатой по результатам проведенных мероприятий: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отчет (заключение) по результатам проведенного контрольного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(экспертно-аналитического) мероприятия;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lastRenderedPageBreak/>
        <w:t>- предписание;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информационное письмо;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обращение в правоохранительные органы, органы государственного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(муниципального) контроля (надзора);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протоколы об административных правонарушениях, составленные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уполномоченными должностными лицами Контрольно-счетной палаты, 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уведомления о применении бюджетных мер принуждения;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D5718B" w:rsidRPr="000B2963" w:rsidRDefault="00D5718B" w:rsidP="000B2963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63">
        <w:rPr>
          <w:rFonts w:ascii="Times New Roman" w:hAnsi="Times New Roman" w:cs="Times New Roman"/>
          <w:b/>
          <w:bCs/>
          <w:sz w:val="28"/>
          <w:szCs w:val="28"/>
        </w:rPr>
        <w:t>2. Цель, задачи и формы контроля реализации результатов</w:t>
      </w:r>
    </w:p>
    <w:p w:rsidR="00D5718B" w:rsidRPr="000B2963" w:rsidRDefault="00D5718B" w:rsidP="000B2963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63"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2.1. Контроль реализации 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включает в себя: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 итогов рассмотрения представлений и исполнения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предписаний;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контроль соблюдения сроков рассмотрения представлений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предписаний, а также информирования Контрольно-счетной палаты 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принятых по представлениям и предписаниям решениях и мерах по их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реализации, выполнения указанных решений и мер;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 итогов рассмотрения органами органами местного самоуправления отчетов,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информаций, заключений, аналитических и других документов по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результатам проведенных мероприятий;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 итогов рассмотрения информационных писем;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 итогов рассмотрения правоохранительными органами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материалов контрольных мероприятий, направленных им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палатой;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 итогов рассмотрения протоколов об административных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правонарушениях, составленных сотрудниками Контрольно-счетной палаты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 уведомлений о применении бюджетных мер принуждения;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иные меры, направленные на обеспечение полноты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своевременности принятия мер по итогам проведенных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палатой мероприятий.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2.2. Целью контроля реализации результатов проведенных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мероприятий является обеспечение качественного выполнения задач,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5718B">
        <w:rPr>
          <w:rFonts w:ascii="Times New Roman" w:hAnsi="Times New Roman" w:cs="Times New Roman"/>
          <w:bCs/>
          <w:sz w:val="28"/>
          <w:szCs w:val="28"/>
        </w:rPr>
        <w:t>озложенных на Контрольно-счетную палату, эффективности его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контрольной и экспертно-аналитической деятельности.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Задачами контроля реализации 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обеспечение своевременного и полного получения Контрольно-счетной палатой информации о рассмотрении (исполнении) объектами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контроля, органами местного самоуправления, правоохранительными органами,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иными органами и организациями документов, направленных им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палатой по результатам проведенных мероприятий;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определение результативности проведенных мероприятий;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lastRenderedPageBreak/>
        <w:t>- оперативная выработка и принятие в необходимых случаях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дополнительных мер для устранения выявленных нарушений и недостатков,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их причин, отмеченных в представлениях и предписаниях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палаты, а также предложений по привлечению к ответственности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должностных лиц, виновных в нарушении порядка и сроков рассмотрения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представлений и (или) не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исполнении предписаний;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выявление резервов совершенствования контрольной и экспертно-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аналитической деятельности Контрольно-счетной палаты, ее правового,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организационного, методологического, информационного и иного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обеспечения.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2.3. Контроль реализации 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организуют и осуществляют аудиторы Контрольно-счетной палаты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ответственные сотрудники за их проведение в порядке, установленном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палатой.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Указанный контроль осуществляется с использованием правил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делопроизводства и документооборота, установленных в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палате.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2.4. Контроль реализации 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осуществляется посредством: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анализа полученной информации и подтверждающих документов 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 xml:space="preserve">решениях и мерах, принятых объектами контроля, органами </w:t>
      </w:r>
      <w:r w:rsidR="00E56AAD">
        <w:rPr>
          <w:rFonts w:ascii="Times New Roman" w:hAnsi="Times New Roman" w:cs="Times New Roman"/>
          <w:bCs/>
          <w:sz w:val="28"/>
          <w:szCs w:val="28"/>
        </w:rPr>
        <w:t>м</w:t>
      </w:r>
      <w:r w:rsidRPr="00D5718B">
        <w:rPr>
          <w:rFonts w:ascii="Times New Roman" w:hAnsi="Times New Roman" w:cs="Times New Roman"/>
          <w:bCs/>
          <w:sz w:val="28"/>
          <w:szCs w:val="28"/>
        </w:rPr>
        <w:t>естного самоуправления,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правоохранительными органами, иными органами и организациями по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итогам рассмотрения документов Контрольно-счетной палаты по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результатам проведенных мероприятий, по выполнению требований,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предложений (рекомендаций) Контрольно-счетной палаты;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мониторинга учета предложений (рекомендаций)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палаты при принятии нормативных правовых актов, внесения в них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изменений;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включения в программы контрольных мероприятий вопросов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проверки реализации представлений (предписаний)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палаты, направленных по результатам ранее проведенных мероприятий на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данном объекте контроля;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проведения контрольных и экспертно-аналитических мероприятий по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проверке реализации представлений (предписаний)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палаты;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2.5. В порядке, установленном Контрольно-счетной палатой,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осуществляется документирование контроля реализации результатов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проведенных мероприятий.</w:t>
      </w:r>
    </w:p>
    <w:p w:rsidR="00D5718B" w:rsidRPr="000B2963" w:rsidRDefault="00D5718B" w:rsidP="000B2963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63">
        <w:rPr>
          <w:rFonts w:ascii="Times New Roman" w:hAnsi="Times New Roman" w:cs="Times New Roman"/>
          <w:b/>
          <w:bCs/>
          <w:sz w:val="28"/>
          <w:szCs w:val="28"/>
        </w:rPr>
        <w:t xml:space="preserve">3. Рассмотрение  Думой </w:t>
      </w:r>
      <w:r w:rsidR="00E56AAD" w:rsidRPr="000B2963">
        <w:rPr>
          <w:rFonts w:ascii="Times New Roman" w:hAnsi="Times New Roman" w:cs="Times New Roman"/>
          <w:b/>
          <w:bCs/>
          <w:sz w:val="28"/>
          <w:szCs w:val="28"/>
        </w:rPr>
        <w:t xml:space="preserve"> Зимиского муниципального района </w:t>
      </w:r>
      <w:r w:rsidRPr="000B2963">
        <w:rPr>
          <w:rFonts w:ascii="Times New Roman" w:hAnsi="Times New Roman" w:cs="Times New Roman"/>
          <w:b/>
          <w:bCs/>
          <w:sz w:val="28"/>
          <w:szCs w:val="28"/>
        </w:rPr>
        <w:t>отчетов, заключений,</w:t>
      </w:r>
      <w:r w:rsidR="00E56AAD" w:rsidRPr="000B2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963">
        <w:rPr>
          <w:rFonts w:ascii="Times New Roman" w:hAnsi="Times New Roman" w:cs="Times New Roman"/>
          <w:b/>
          <w:bCs/>
          <w:sz w:val="28"/>
          <w:szCs w:val="28"/>
        </w:rPr>
        <w:t>аналитических и других документов по результатам проведенных</w:t>
      </w:r>
      <w:r w:rsidR="00E56AAD" w:rsidRPr="000B2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96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3.1. Контрольно-счетная палата проводит анализ выполнения решений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 мер по их реализации, принятых по итогам рассмотрения на заседаниях</w:t>
      </w:r>
    </w:p>
    <w:p w:rsidR="00E56AAD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Думы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Зиминского муниципального района </w:t>
      </w:r>
      <w:r w:rsidRPr="00D5718B">
        <w:rPr>
          <w:rFonts w:ascii="Times New Roman" w:hAnsi="Times New Roman" w:cs="Times New Roman"/>
          <w:bCs/>
          <w:sz w:val="28"/>
          <w:szCs w:val="28"/>
        </w:rPr>
        <w:t>, его комитетов отчетов, заключений,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аналитических и других документов по результатам проведенных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мероприятий, а также по итогам рассмотрения представленных Контрольно-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палатой предложений (рекомендаций) по совершенствованию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бюджетного и иного законодательства, подзаконных правовых актов,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организации бюджетного процесса.</w:t>
      </w:r>
    </w:p>
    <w:p w:rsidR="00E56AAD" w:rsidRDefault="00E56AAD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8B" w:rsidRPr="00E56AAD" w:rsidRDefault="00D5718B" w:rsidP="00E56AA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AAD">
        <w:rPr>
          <w:rFonts w:ascii="Times New Roman" w:hAnsi="Times New Roman" w:cs="Times New Roman"/>
          <w:b/>
          <w:bCs/>
          <w:sz w:val="28"/>
          <w:szCs w:val="28"/>
        </w:rPr>
        <w:t>4. Рассмотрение информационных писем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4.1. Контрольно-счетная палата осуществляет анализ решений и мер,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принятых органами  местного самоуправления, иными органами и организациями по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результатам рассмотрения ими информационных писем, содержащих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предложения (рекомендации) Контрольно-счетной палаты.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4.2. В целях обеспечения своевременного и полного получения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информации по результатам рассмотрения информационных писем в них, как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правило, необходимо указывать срок представления информации в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Контрольно-счетную палату.</w:t>
      </w:r>
    </w:p>
    <w:p w:rsidR="00E56AAD" w:rsidRPr="00D5718B" w:rsidRDefault="00E56AAD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8B" w:rsidRPr="00E56AAD" w:rsidRDefault="00D5718B" w:rsidP="00E56AA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AAD">
        <w:rPr>
          <w:rFonts w:ascii="Times New Roman" w:hAnsi="Times New Roman" w:cs="Times New Roman"/>
          <w:b/>
          <w:bCs/>
          <w:sz w:val="28"/>
          <w:szCs w:val="28"/>
        </w:rPr>
        <w:t>5. Реализация представлений и предписаний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5.1. Контроль реализации представлений и предписаний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палаты включает в себя следующие процедуры: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постановка представлений и предписаний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палаты на контроль (с указанием сроков контроля);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анализ хода и результатов реализации представлений и предписаний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 (по истечении установленного срока);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принятие в порядке, установленном Контрольно-счетной палатой, мер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в случаях несоблюдения сроков рассмотрения представлений, неисполнения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представлений;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принятие мер в случаях неисполнения предписаний Контрольно-счетной палаты, установленных законом о Контрольно-счетной палате и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статьей 19.5 Кодекса Российской Федерации об административных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правонарушениях;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продление сроков исполнения представлений и (или) предписаний 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порядке, установленном Контрольно-счетной палатой;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снятие представлений и (или) предписаний с контроля в связи с их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реализацией или принятием исчерпывающего комплекса мер.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5.2. Постановка представлений и предписаний на контроль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осуществляется после принятия решения об их направлении.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 реализации представлений и предписаний осуществляется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ответственными за проведение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718B">
        <w:rPr>
          <w:rFonts w:ascii="Times New Roman" w:hAnsi="Times New Roman" w:cs="Times New Roman"/>
          <w:bCs/>
          <w:sz w:val="28"/>
          <w:szCs w:val="28"/>
        </w:rPr>
        <w:t xml:space="preserve"> соответствующих контрольных (экспертно-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аналитических) мероприятий, а также иными должностными лицами 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порядке, установленном Контрольно-счетной палатой.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5.3. Анализ результатов реализации представлений и предписаний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осуществляется путем: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текущего контроля реализации представлений и предписаний,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осуществляемого путем изучения и анализа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 xml:space="preserve"> полученной от органов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местного самоуправления и объектов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контроля информации и подтверждающих документов о ходе и результатах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реализации представлений и предписаний;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проведения контрольных и экспертно-аналитических мероприятий,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предметом или одним из вопросов</w:t>
      </w:r>
      <w:r w:rsidR="00523A05">
        <w:rPr>
          <w:rFonts w:ascii="Times New Roman" w:hAnsi="Times New Roman" w:cs="Times New Roman"/>
          <w:bCs/>
          <w:sz w:val="28"/>
          <w:szCs w:val="28"/>
        </w:rPr>
        <w:t>,</w:t>
      </w:r>
      <w:r w:rsidRPr="00D5718B">
        <w:rPr>
          <w:rFonts w:ascii="Times New Roman" w:hAnsi="Times New Roman" w:cs="Times New Roman"/>
          <w:bCs/>
          <w:sz w:val="28"/>
          <w:szCs w:val="28"/>
        </w:rPr>
        <w:t xml:space="preserve"> которы</w:t>
      </w:r>
      <w:r w:rsidR="00523A05">
        <w:rPr>
          <w:rFonts w:ascii="Times New Roman" w:hAnsi="Times New Roman" w:cs="Times New Roman"/>
          <w:bCs/>
          <w:sz w:val="28"/>
          <w:szCs w:val="28"/>
        </w:rPr>
        <w:t>й</w:t>
      </w:r>
      <w:r w:rsidRPr="00D5718B">
        <w:rPr>
          <w:rFonts w:ascii="Times New Roman" w:hAnsi="Times New Roman" w:cs="Times New Roman"/>
          <w:bCs/>
          <w:sz w:val="28"/>
          <w:szCs w:val="28"/>
        </w:rPr>
        <w:t xml:space="preserve"> является реализация ранее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направленных представлений и предписаний.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5.4. Текущий контроль реализации представлений и предписаний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включает в себя осуществление анализа своевременности информирования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 о принятых по представлениям и предписаниям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523A05">
        <w:rPr>
          <w:rFonts w:ascii="Times New Roman" w:hAnsi="Times New Roman" w:cs="Times New Roman"/>
          <w:bCs/>
          <w:sz w:val="28"/>
          <w:szCs w:val="28"/>
        </w:rPr>
        <w:t>х</w:t>
      </w:r>
      <w:r w:rsidRPr="00D5718B">
        <w:rPr>
          <w:rFonts w:ascii="Times New Roman" w:hAnsi="Times New Roman" w:cs="Times New Roman"/>
          <w:bCs/>
          <w:sz w:val="28"/>
          <w:szCs w:val="28"/>
        </w:rPr>
        <w:t xml:space="preserve"> и полноты мер по их реализации.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Анализ своевременности рассмотрения представлений и предписаний 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принятых решениях</w:t>
      </w:r>
      <w:r w:rsidR="0052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 xml:space="preserve"> и мерах по их реализации состоит в сопоставлении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фактических сроков рассмотрения представлений и предписаний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информирования Контрольно-счетной палаты со сроками, указанными 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представлениях и предписаниях (определяются по входящей дате документов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 результатах реализации представлений (предписаний) или датой почтового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отправления на конверте).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 полноты рассмотрения и выполнения органами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государственной власти (органами местного самоуправления) и объектами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контроля требований и предложений, содержащихся в представлениях 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предписаниях, включает в себя анализ: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соответствия решений и мер, принятых органами местного самоуправления и объектами контроля,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содержанию требований и предложений, указанных в представлениях 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предписаниях;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причин невыполнения требований и предложений, содержащихся 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представлениях и предписаниях.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В ходе текущего контроля реализации представлений (предписаний), у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объектов контроля может быть запрошена дополнительная информация или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документация о ходе и результатах реализации представлений (предписаний)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5.5. Экспертно-аналитические мероприятия, предметом которых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является реализация представлений (предписаний), и контрольные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мероприятия, которые включают в составе вопросов программы проверку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реализации ранее направленных представлений (предписаний),</w:t>
      </w:r>
      <w:r w:rsidR="00E5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осуществляются в следующих случаях: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необходимости уточнения полученной информации о принятых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решениях, ходе и результатах реализации представлений (предписаний) или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проверки ее достоверности;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получения от органов  местного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самоуправления и объектов контроля неполной информации о принятых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ими по представлениям (предписаниям) решениях и (или) мерах по их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реализации или наличия обоснованных сомнений в достоверности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полученной информации;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получения по результатам текущего контроля реализации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представлений (предписаний) Контрольно-счетной палаты информации 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неэффективности или низкой результативности мер по реализации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представлений (предписаний), принятых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и объектами контроля.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Планирование, подготовка и проведение указанных экспертно-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аналитических и контрольных мероприятий, а также оформление их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результатов осуществляется в порядке, установленном Контрольно-счетной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палатой.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Сведения о принятых мерах по исполнению представлений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предписаний Контрольно-счетной палаты после их поступления вносятся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ответственными исполнителями в информацию о выполнении представления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и предписания в порядке, установленном в Контрольно-счетной палате.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5.6. В случае изменения обстоятельств, послуживших основанием для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направления представления (предписания), должностное лицо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палаты может внести письменное мотивированное предложение об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отмене представления (предписания).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Решение об отмене представления (предписания) принимается в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порядке, установленном Контрольно-счетной палатой.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5.7. В случае неисполнения или ненадлежащего исполнения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предписаний и (или) представлений Контрольно-счетной палатой к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лицам и (или) юридическим лицам объекта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контроля применяются меры ответственности в соответствии с действующим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5.8. Сроком завершения контроля представления (предписания)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является дата принятия решения о снятии его с контроля.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Решения о снятии с контроля представлений и предписаний, продлении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сроков контроля их реализации и принятия по ним дополнительных мер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принимаются в порядке, установленном Контрольно-счетной палатой.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5.9. В порядке, установленном Контрольно-счетной палатой, готовится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обобщенная информация по исполнению представлений и предписаний (для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включения в отчет о работе Контрольно-счетной палаты за отчетный период,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Контрольно-счетной палаты и др.)</w:t>
      </w:r>
    </w:p>
    <w:p w:rsidR="00523A05" w:rsidRPr="00D5718B" w:rsidRDefault="00523A05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8B" w:rsidRPr="00523A05" w:rsidRDefault="00D5718B" w:rsidP="00523A0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5">
        <w:rPr>
          <w:rFonts w:ascii="Times New Roman" w:hAnsi="Times New Roman" w:cs="Times New Roman"/>
          <w:b/>
          <w:bCs/>
          <w:sz w:val="28"/>
          <w:szCs w:val="28"/>
        </w:rPr>
        <w:t>6. Анализ мер, принятых правоохранительными органами по</w:t>
      </w:r>
      <w:r w:rsidR="000B2963" w:rsidRPr="0052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A05">
        <w:rPr>
          <w:rFonts w:ascii="Times New Roman" w:hAnsi="Times New Roman" w:cs="Times New Roman"/>
          <w:b/>
          <w:bCs/>
          <w:sz w:val="28"/>
          <w:szCs w:val="28"/>
        </w:rPr>
        <w:t>материалам контрольных мероприятий, направленных им Контрольно-счетной палатой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6.1. По итогам рассмотрения правоохранительными органами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материалов контрольных мероприятий, направленных в их адрес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палатой, проводится анализ принятых ими мер по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выявленным Контрольно-счетной палатой нарушениям.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Анализ проводится на основе информации, полученной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палатой от правоохранительного органа, в порядке, установленном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lastRenderedPageBreak/>
        <w:t>в Контрольно-счетной палате.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6.2. Анализ информации, полученной от правоохранительного органа,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осуществляются в отношении: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мер, принятых правоохранительным органом по нарушениям,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выявленным Контрольно-счетной палатой при проведении контрольного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мероприятия и отраженным в его обращении в правоохранительный орган;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причин отказа правоохранительного органа в принятии мер по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материалам, направленным ему Контрольно-счетной палатой по результатам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контрольного мероприятия.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По результатам анализа полученной информации могут направляться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информационные письма в органы государственной власти (органы местного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самоуправления).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 несогласии с процессуальными решениями (действиями или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бездействием) правоохранительных органов при рассмотрении информации,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поступившей к ним от Контрольно-счетной палаты, направляется обращение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в соответствующий орган прокуратуры с предложением о проверке в порядке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надзора принятых решений, совершенных действий или допущенного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бездействия со стороны правоохранительного органа.</w:t>
      </w:r>
    </w:p>
    <w:p w:rsidR="00523A05" w:rsidRPr="00D5718B" w:rsidRDefault="00523A05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8B" w:rsidRPr="00523A05" w:rsidRDefault="00D5718B" w:rsidP="00523A0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5">
        <w:rPr>
          <w:rFonts w:ascii="Times New Roman" w:hAnsi="Times New Roman" w:cs="Times New Roman"/>
          <w:b/>
          <w:bCs/>
          <w:sz w:val="28"/>
          <w:szCs w:val="28"/>
        </w:rPr>
        <w:t>7. Результаты принятых решений по протоколам об административных</w:t>
      </w:r>
    </w:p>
    <w:p w:rsidR="00D5718B" w:rsidRPr="00523A05" w:rsidRDefault="00D5718B" w:rsidP="00523A0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5">
        <w:rPr>
          <w:rFonts w:ascii="Times New Roman" w:hAnsi="Times New Roman" w:cs="Times New Roman"/>
          <w:b/>
          <w:bCs/>
          <w:sz w:val="28"/>
          <w:szCs w:val="28"/>
        </w:rPr>
        <w:t>правонарушениях, составленных уполномоченными лицами</w:t>
      </w:r>
    </w:p>
    <w:p w:rsidR="00D5718B" w:rsidRPr="00523A05" w:rsidRDefault="00D5718B" w:rsidP="00523A0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5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7.1. По делам об административных правонарушениях, возбужденных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палатой, уведомлениям о применении бюджетных мер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принуждения, осуществляется анализ результатов рассмотрения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уполномоченными органами дел об административных правонарушениях, 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применении бюджетных мер принуждения.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7.2. Сведения о решениях, принятых органами, уполномоченными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на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рассмотрение дел об административных правонарушениях, вносятся 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сводную информацию по результатам контрольных мероприятий. В случае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несогласия с решениями, принятыми органами, уполномоченными Кодексом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Российской Федерации об административных правонарушениях на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рассмотрение дел об административных правонарушениях,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счетная палата может обжаловать указанное решение и (или) действие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(бездействие) должностных лиц.</w:t>
      </w:r>
    </w:p>
    <w:p w:rsidR="000B2963" w:rsidRPr="00D5718B" w:rsidRDefault="000B2963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8B" w:rsidRPr="000B2963" w:rsidRDefault="00D5718B" w:rsidP="000B2963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63">
        <w:rPr>
          <w:rFonts w:ascii="Times New Roman" w:hAnsi="Times New Roman" w:cs="Times New Roman"/>
          <w:b/>
          <w:bCs/>
          <w:sz w:val="28"/>
          <w:szCs w:val="28"/>
        </w:rPr>
        <w:t>8. Результаты принятых решений по уведомлениям о применении</w:t>
      </w:r>
    </w:p>
    <w:p w:rsidR="00D5718B" w:rsidRPr="000B2963" w:rsidRDefault="00D5718B" w:rsidP="000B2963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63">
        <w:rPr>
          <w:rFonts w:ascii="Times New Roman" w:hAnsi="Times New Roman" w:cs="Times New Roman"/>
          <w:b/>
          <w:bCs/>
          <w:sz w:val="28"/>
          <w:szCs w:val="28"/>
        </w:rPr>
        <w:t>бюджетных мер принуждения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8.1. Контрольно-счетная палата осуществляет анализ принятия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решений по уведомлениям о применении бюджетных мер принуждения,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составленных и направленных в установленном порядке.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8.2. По результатам принятого решения по уведомлению о применении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бюджетных мер принуждения сотрудником, составившим уведомление,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lastRenderedPageBreak/>
        <w:t>вносятся сведения о принятых решениях в информацию о контрольном</w:t>
      </w:r>
    </w:p>
    <w:p w:rsid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мероприятии в порядке, установленном в Контрольно-счетной палате.</w:t>
      </w:r>
    </w:p>
    <w:p w:rsidR="00523A05" w:rsidRPr="00D5718B" w:rsidRDefault="00523A05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8B" w:rsidRPr="00523A05" w:rsidRDefault="00D5718B" w:rsidP="00523A0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5">
        <w:rPr>
          <w:rFonts w:ascii="Times New Roman" w:hAnsi="Times New Roman" w:cs="Times New Roman"/>
          <w:b/>
          <w:bCs/>
          <w:sz w:val="28"/>
          <w:szCs w:val="28"/>
        </w:rPr>
        <w:t>9. Оформление и использование итогов контроля реализации</w:t>
      </w:r>
    </w:p>
    <w:p w:rsidR="00D5718B" w:rsidRPr="00523A05" w:rsidRDefault="00D5718B" w:rsidP="00523A0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5">
        <w:rPr>
          <w:rFonts w:ascii="Times New Roman" w:hAnsi="Times New Roman" w:cs="Times New Roman"/>
          <w:b/>
          <w:bCs/>
          <w:sz w:val="28"/>
          <w:szCs w:val="28"/>
        </w:rPr>
        <w:t>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9.1. Итоги контроля реализации 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могут оформляться в виде следующих документов: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заключения по итогам экспертно-аналитического мероприятия,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предметом которого является реализация представлений (предписаний)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отчет о результатах контрольного мероприятия (в случае проведения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контрольного мероприятия, одним из вопросов которого является реализация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представлений и предписаний);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- обобщенная аналитическая информация по результатам текущего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контроля реализации представлений и предписаний, анализ результатов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рассмотрения уполномоченными органами дел об административных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правонарушениях, возбужденных Контрольно-счетной палатой, 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уведомлений о применении мер бюджетного принуждения, анализа итогов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рассмотрения информационных писем, материалов контрольных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мероприятий, направленных в правоохранительные органы, итогов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63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 xml:space="preserve">рассмотрения органами 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самоуправления отчетов, заключений, аналитических и других документов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КСО по результатам проведенных мероприятий.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9.2. Информация об итогах контроля реализации результатов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проведенных мероприятий включается в годовой отчет о деятельности</w:t>
      </w:r>
      <w:r w:rsidR="000B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9.3. Итоги контроля реализации результатов проведенных мероприятий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используются при планировании работы Контрольно-счетной палаты и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разработке мероприятий по совершенствованию ее контрольной и экспертно-аналитической деятельности.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9.4. Мероприятия по реализации представлений и предписаний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 могут включаться в план работы Контрольно-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счетной палаты как самостоятельное контрольное мероприятие.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9.5. В случае необходимости по итогам реализации результатов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проведенных мероприятий подготавливаются и направляются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информационные письма с предложениями и рекомендациями в адрес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законодательных (представительных) или исполнительных органов власти,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правоохранительных органов и других органов или организаций.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9.6. Информация о принятых мерах по устранению выявленных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нарушений и недостатков, выполнению представлений, предписаний</w:t>
      </w:r>
    </w:p>
    <w:p w:rsidR="00D5718B" w:rsidRPr="00D5718B" w:rsidRDefault="00D5718B" w:rsidP="00D5718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 размещается на официальном сайте</w:t>
      </w:r>
    </w:p>
    <w:p w:rsidR="00D5718B" w:rsidRPr="00D5718B" w:rsidRDefault="00D5718B" w:rsidP="00D5718B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5718B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="000B296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5718B" w:rsidRPr="00D571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21" w:rsidRDefault="008E3F21" w:rsidP="000B2963">
      <w:pPr>
        <w:spacing w:after="0" w:line="240" w:lineRule="auto"/>
      </w:pPr>
      <w:r>
        <w:separator/>
      </w:r>
    </w:p>
  </w:endnote>
  <w:endnote w:type="continuationSeparator" w:id="1">
    <w:p w:rsidR="008E3F21" w:rsidRDefault="008E3F21" w:rsidP="000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079"/>
      <w:docPartObj>
        <w:docPartGallery w:val="Page Numbers (Bottom of Page)"/>
        <w:docPartUnique/>
      </w:docPartObj>
    </w:sdtPr>
    <w:sdtContent>
      <w:p w:rsidR="000B2963" w:rsidRDefault="000B2963">
        <w:pPr>
          <w:pStyle w:val="a5"/>
          <w:jc w:val="right"/>
        </w:pPr>
        <w:fldSimple w:instr=" PAGE   \* MERGEFORMAT ">
          <w:r w:rsidR="00523A05">
            <w:rPr>
              <w:noProof/>
            </w:rPr>
            <w:t>10</w:t>
          </w:r>
        </w:fldSimple>
      </w:p>
    </w:sdtContent>
  </w:sdt>
  <w:p w:rsidR="000B2963" w:rsidRDefault="000B29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21" w:rsidRDefault="008E3F21" w:rsidP="000B2963">
      <w:pPr>
        <w:spacing w:after="0" w:line="240" w:lineRule="auto"/>
      </w:pPr>
      <w:r>
        <w:separator/>
      </w:r>
    </w:p>
  </w:footnote>
  <w:footnote w:type="continuationSeparator" w:id="1">
    <w:p w:rsidR="008E3F21" w:rsidRDefault="008E3F21" w:rsidP="000B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18B"/>
    <w:rsid w:val="000B2963"/>
    <w:rsid w:val="00523A05"/>
    <w:rsid w:val="008E3F21"/>
    <w:rsid w:val="00D5718B"/>
    <w:rsid w:val="00E5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963"/>
  </w:style>
  <w:style w:type="paragraph" w:styleId="a5">
    <w:name w:val="footer"/>
    <w:basedOn w:val="a"/>
    <w:link w:val="a6"/>
    <w:uiPriority w:val="99"/>
    <w:unhideWhenUsed/>
    <w:rsid w:val="000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2019-08-13T07:05:00Z</dcterms:created>
  <dcterms:modified xsi:type="dcterms:W3CDTF">2019-08-13T07:42:00Z</dcterms:modified>
</cp:coreProperties>
</file>