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26" w:rsidRDefault="00BE5C26" w:rsidP="00BE5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 результатах экспертизы проекта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«Об утверждении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 образования на 201</w:t>
      </w:r>
      <w:r w:rsidR="005C19C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5C19C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C19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BE5C26" w:rsidRDefault="00BE5C26" w:rsidP="00B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проведено экспертно-аналитическое мероприятие  по результатам  экспертизы проекта  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 201</w:t>
      </w:r>
      <w:r w:rsidR="005C19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C19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5C1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анное заключение подготовлено в соответствии Федеральным законом от 07.02.2011 г. 6-ФЗ «Об общих принципах организации и деятельности контрольно-счетных органов субъектов Российской Федерации и муниципальных образований»,Бюджетным кодексом РФ,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иными нормативными правовыми актами, пунктом 2.</w:t>
      </w:r>
      <w:r w:rsidR="005C19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  Контрольно-счетной палаты.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представлен на рассмотрение в установленный срок- 14 ноября 201</w:t>
      </w:r>
      <w:r w:rsidR="005C19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По итогам экспертизы установлено следующее. Проект бюджета, подготовлен в соответствии со ст.169 БК РФ на очередной финансовый год и плановый период. Расходы бюджета сформированы по 13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которые составляют </w:t>
      </w:r>
      <w:r w:rsidR="005C19C5">
        <w:rPr>
          <w:rFonts w:ascii="Times New Roman" w:hAnsi="Times New Roman" w:cs="Times New Roman"/>
          <w:sz w:val="28"/>
          <w:szCs w:val="28"/>
        </w:rPr>
        <w:t>90,6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 и по не программным направлениям деятельности, которые составляют </w:t>
      </w:r>
      <w:r w:rsidR="005C19C5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расходов. Экспертиза показала, что проект бюджета, составленный на трехлетний период, в части планового периода 20</w:t>
      </w:r>
      <w:r w:rsidR="005C19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C1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сохраняет преемственность основных параметров бюджета </w:t>
      </w:r>
      <w:r w:rsidR="005C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C19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E5C26" w:rsidRDefault="00BE5C26" w:rsidP="005C1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Законопроектом предлагается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5C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 201</w:t>
      </w:r>
      <w:r w:rsidR="005C19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19C5" w:rsidRPr="005C19C5" w:rsidRDefault="005C19C5" w:rsidP="005C19C5">
      <w:pPr>
        <w:widowControl w:val="0"/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C5">
        <w:rPr>
          <w:rFonts w:ascii="Times New Roman" w:hAnsi="Times New Roman" w:cs="Times New Roman"/>
          <w:sz w:val="28"/>
          <w:szCs w:val="28"/>
        </w:rPr>
        <w:t>-прогнозируемый общий объем доходов районного бюджета в сумме  482580,2тыс</w:t>
      </w:r>
      <w:proofErr w:type="gramStart"/>
      <w:r w:rsidRPr="005C19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9C5">
        <w:rPr>
          <w:rFonts w:ascii="Times New Roman" w:hAnsi="Times New Roman" w:cs="Times New Roman"/>
          <w:sz w:val="28"/>
          <w:szCs w:val="28"/>
        </w:rPr>
        <w:t>уб.,из них объем межбюджетных трансфертов, получаемых из других бюджетов бюджетной системы Российской Федерации в сумме 414946,3 тыс.руб., в том числе из областного бюджета в сумме 410326,5 тыс. руб., из бюджетов посел</w:t>
      </w:r>
      <w:r w:rsidRPr="005C19C5">
        <w:rPr>
          <w:rFonts w:ascii="Times New Roman" w:hAnsi="Times New Roman" w:cs="Times New Roman"/>
          <w:sz w:val="28"/>
          <w:szCs w:val="28"/>
        </w:rPr>
        <w:t>е</w:t>
      </w:r>
      <w:r w:rsidRPr="005C19C5">
        <w:rPr>
          <w:rFonts w:ascii="Times New Roman" w:hAnsi="Times New Roman" w:cs="Times New Roman"/>
          <w:sz w:val="28"/>
          <w:szCs w:val="28"/>
        </w:rPr>
        <w:t xml:space="preserve">ний в сумме 4619,8 тыс.руб.; </w:t>
      </w:r>
    </w:p>
    <w:p w:rsidR="005C19C5" w:rsidRPr="005C19C5" w:rsidRDefault="005C19C5" w:rsidP="005C19C5">
      <w:pPr>
        <w:widowControl w:val="0"/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C5">
        <w:rPr>
          <w:rFonts w:ascii="Times New Roman" w:hAnsi="Times New Roman" w:cs="Times New Roman"/>
          <w:sz w:val="28"/>
          <w:szCs w:val="28"/>
        </w:rPr>
        <w:t>- объем расходов в сумме 482580,2  тыс</w:t>
      </w:r>
      <w:proofErr w:type="gramStart"/>
      <w:r w:rsidRPr="005C19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9C5">
        <w:rPr>
          <w:rFonts w:ascii="Times New Roman" w:hAnsi="Times New Roman" w:cs="Times New Roman"/>
          <w:sz w:val="28"/>
          <w:szCs w:val="28"/>
        </w:rPr>
        <w:t>уб.;</w:t>
      </w:r>
    </w:p>
    <w:p w:rsidR="005C19C5" w:rsidRPr="005C19C5" w:rsidRDefault="005C19C5" w:rsidP="005C19C5">
      <w:pPr>
        <w:widowControl w:val="0"/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C5">
        <w:rPr>
          <w:rFonts w:ascii="Times New Roman" w:hAnsi="Times New Roman" w:cs="Times New Roman"/>
          <w:sz w:val="28"/>
          <w:szCs w:val="28"/>
        </w:rPr>
        <w:t>-размер  дефицита  в сумме 0  тыс</w:t>
      </w:r>
      <w:proofErr w:type="gramStart"/>
      <w:r w:rsidRPr="005C19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9C5">
        <w:rPr>
          <w:rFonts w:ascii="Times New Roman" w:hAnsi="Times New Roman" w:cs="Times New Roman"/>
          <w:sz w:val="28"/>
          <w:szCs w:val="28"/>
        </w:rPr>
        <w:t>уб.;</w:t>
      </w:r>
    </w:p>
    <w:p w:rsidR="005C19C5" w:rsidRPr="005C19C5" w:rsidRDefault="005C19C5" w:rsidP="005C19C5">
      <w:pPr>
        <w:widowControl w:val="0"/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C5">
        <w:rPr>
          <w:rFonts w:ascii="Times New Roman" w:hAnsi="Times New Roman" w:cs="Times New Roman"/>
          <w:sz w:val="28"/>
          <w:szCs w:val="28"/>
        </w:rPr>
        <w:t>на плановый период 2020 и 2021 г</w:t>
      </w:r>
      <w:r w:rsidRPr="005C19C5">
        <w:rPr>
          <w:rFonts w:ascii="Times New Roman" w:hAnsi="Times New Roman" w:cs="Times New Roman"/>
          <w:sz w:val="28"/>
          <w:szCs w:val="28"/>
        </w:rPr>
        <w:t>о</w:t>
      </w:r>
      <w:r w:rsidRPr="005C19C5">
        <w:rPr>
          <w:rFonts w:ascii="Times New Roman" w:hAnsi="Times New Roman" w:cs="Times New Roman"/>
          <w:sz w:val="28"/>
          <w:szCs w:val="28"/>
        </w:rPr>
        <w:t>дов:</w:t>
      </w:r>
    </w:p>
    <w:p w:rsidR="005C19C5" w:rsidRPr="005C19C5" w:rsidRDefault="005C19C5" w:rsidP="005C19C5">
      <w:pPr>
        <w:widowControl w:val="0"/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C5">
        <w:rPr>
          <w:rFonts w:ascii="Times New Roman" w:hAnsi="Times New Roman" w:cs="Times New Roman"/>
          <w:sz w:val="28"/>
          <w:szCs w:val="28"/>
        </w:rPr>
        <w:lastRenderedPageBreak/>
        <w:t>-прогнозируемый общий объем доходов  на 2020 год в сумме 463785,0 тыс. руб., из них объем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9C5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</w:t>
      </w:r>
      <w:r w:rsidRPr="005C19C5">
        <w:rPr>
          <w:rFonts w:ascii="Times New Roman" w:hAnsi="Times New Roman" w:cs="Times New Roman"/>
          <w:sz w:val="28"/>
          <w:szCs w:val="28"/>
        </w:rPr>
        <w:t>с</w:t>
      </w:r>
      <w:r w:rsidRPr="005C19C5">
        <w:rPr>
          <w:rFonts w:ascii="Times New Roman" w:hAnsi="Times New Roman" w:cs="Times New Roman"/>
          <w:sz w:val="28"/>
          <w:szCs w:val="28"/>
        </w:rPr>
        <w:t>сийской Федерации в сумме 393912,6 тыс</w:t>
      </w:r>
      <w:proofErr w:type="gramStart"/>
      <w:r w:rsidRPr="005C19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9C5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5C19C5" w:rsidRPr="005C19C5" w:rsidRDefault="005C19C5" w:rsidP="005C19C5">
      <w:pPr>
        <w:widowControl w:val="0"/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C5">
        <w:rPr>
          <w:rFonts w:ascii="Times New Roman" w:hAnsi="Times New Roman" w:cs="Times New Roman"/>
          <w:sz w:val="28"/>
          <w:szCs w:val="28"/>
        </w:rPr>
        <w:t xml:space="preserve"> на 2021 год в сумме 462568,5 тыс</w:t>
      </w:r>
      <w:proofErr w:type="gramStart"/>
      <w:r w:rsidRPr="005C19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9C5">
        <w:rPr>
          <w:rFonts w:ascii="Times New Roman" w:hAnsi="Times New Roman" w:cs="Times New Roman"/>
          <w:sz w:val="28"/>
          <w:szCs w:val="28"/>
        </w:rPr>
        <w:t>уб., из них объем межбюджетных трансфертов ,получаемых из других бюджетов бюджетной системы Российской Федер</w:t>
      </w:r>
      <w:r w:rsidRPr="005C19C5">
        <w:rPr>
          <w:rFonts w:ascii="Times New Roman" w:hAnsi="Times New Roman" w:cs="Times New Roman"/>
          <w:sz w:val="28"/>
          <w:szCs w:val="28"/>
        </w:rPr>
        <w:t>а</w:t>
      </w:r>
      <w:r w:rsidRPr="005C19C5">
        <w:rPr>
          <w:rFonts w:ascii="Times New Roman" w:hAnsi="Times New Roman" w:cs="Times New Roman"/>
          <w:sz w:val="28"/>
          <w:szCs w:val="28"/>
        </w:rPr>
        <w:t>ции в сумме 392871,1 тыс.руб.;</w:t>
      </w:r>
    </w:p>
    <w:p w:rsidR="005C19C5" w:rsidRPr="005C19C5" w:rsidRDefault="005C19C5" w:rsidP="005C19C5">
      <w:pPr>
        <w:widowControl w:val="0"/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C5">
        <w:rPr>
          <w:rFonts w:ascii="Times New Roman" w:hAnsi="Times New Roman" w:cs="Times New Roman"/>
          <w:sz w:val="28"/>
          <w:szCs w:val="28"/>
        </w:rPr>
        <w:t>-общий объем расходов на 2020год в сумме 463785,0тыс</w:t>
      </w:r>
      <w:proofErr w:type="gramStart"/>
      <w:r w:rsidRPr="005C19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9C5">
        <w:rPr>
          <w:rFonts w:ascii="Times New Roman" w:hAnsi="Times New Roman" w:cs="Times New Roman"/>
          <w:sz w:val="28"/>
          <w:szCs w:val="28"/>
        </w:rPr>
        <w:t>уб., в том числе условно утве</w:t>
      </w:r>
      <w:r w:rsidRPr="005C19C5">
        <w:rPr>
          <w:rFonts w:ascii="Times New Roman" w:hAnsi="Times New Roman" w:cs="Times New Roman"/>
          <w:sz w:val="28"/>
          <w:szCs w:val="28"/>
        </w:rPr>
        <w:t>р</w:t>
      </w:r>
      <w:r w:rsidRPr="005C19C5">
        <w:rPr>
          <w:rFonts w:ascii="Times New Roman" w:hAnsi="Times New Roman" w:cs="Times New Roman"/>
          <w:sz w:val="28"/>
          <w:szCs w:val="28"/>
        </w:rPr>
        <w:t>жденные расходы в сумме 3010,0тыс.руб.;</w:t>
      </w:r>
    </w:p>
    <w:p w:rsidR="005C19C5" w:rsidRPr="005C19C5" w:rsidRDefault="005C19C5" w:rsidP="005C19C5">
      <w:pPr>
        <w:widowControl w:val="0"/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9C5">
        <w:rPr>
          <w:rFonts w:ascii="Times New Roman" w:hAnsi="Times New Roman" w:cs="Times New Roman"/>
          <w:sz w:val="28"/>
          <w:szCs w:val="28"/>
        </w:rPr>
        <w:t xml:space="preserve"> на 2021 год в сумме 462568,5 тыс. руб., в том числе условно утвержденные расходы в су</w:t>
      </w:r>
      <w:r w:rsidRPr="005C19C5">
        <w:rPr>
          <w:rFonts w:ascii="Times New Roman" w:hAnsi="Times New Roman" w:cs="Times New Roman"/>
          <w:sz w:val="28"/>
          <w:szCs w:val="28"/>
        </w:rPr>
        <w:t>м</w:t>
      </w:r>
      <w:r w:rsidRPr="005C19C5">
        <w:rPr>
          <w:rFonts w:ascii="Times New Roman" w:hAnsi="Times New Roman" w:cs="Times New Roman"/>
          <w:sz w:val="28"/>
          <w:szCs w:val="28"/>
        </w:rPr>
        <w:t>ме 5953,6 тыс</w:t>
      </w:r>
      <w:proofErr w:type="gramStart"/>
      <w:r w:rsidRPr="005C19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9C5">
        <w:rPr>
          <w:rFonts w:ascii="Times New Roman" w:hAnsi="Times New Roman" w:cs="Times New Roman"/>
          <w:sz w:val="28"/>
          <w:szCs w:val="28"/>
        </w:rPr>
        <w:t>уб.;</w:t>
      </w:r>
    </w:p>
    <w:p w:rsidR="005C19C5" w:rsidRPr="005C19C5" w:rsidRDefault="005C19C5" w:rsidP="005C19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C5">
        <w:rPr>
          <w:rFonts w:ascii="Times New Roman" w:hAnsi="Times New Roman" w:cs="Times New Roman"/>
          <w:sz w:val="28"/>
          <w:szCs w:val="28"/>
        </w:rPr>
        <w:t xml:space="preserve"> -размер  дефицита местного бюджета на 2020 год в сумме 0 тыс</w:t>
      </w:r>
      <w:proofErr w:type="gramStart"/>
      <w:r w:rsidRPr="005C19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9C5">
        <w:rPr>
          <w:rFonts w:ascii="Times New Roman" w:hAnsi="Times New Roman" w:cs="Times New Roman"/>
          <w:sz w:val="28"/>
          <w:szCs w:val="28"/>
        </w:rPr>
        <w:t xml:space="preserve">уб.; на 2021 год в сумме 0 тыс.руб. </w:t>
      </w:r>
    </w:p>
    <w:p w:rsidR="00BE5C26" w:rsidRDefault="00BE5C26" w:rsidP="00B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экспертизы сделаны выводы, рекомендации, которые предложено учесть при рассмотрении проекта бюджета Думой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C4B4B" w:rsidRDefault="00DC4B4B"/>
    <w:sectPr w:rsidR="00DC4B4B" w:rsidSect="0037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5C26"/>
    <w:rsid w:val="00375AB2"/>
    <w:rsid w:val="005C19C5"/>
    <w:rsid w:val="00BE5C26"/>
    <w:rsid w:val="00DC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3</cp:revision>
  <dcterms:created xsi:type="dcterms:W3CDTF">2017-12-06T03:51:00Z</dcterms:created>
  <dcterms:modified xsi:type="dcterms:W3CDTF">2018-12-25T06:55:00Z</dcterms:modified>
</cp:coreProperties>
</file>