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3" w:rsidRDefault="00590FC3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C3"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proofErr w:type="spellStart"/>
      <w:r w:rsidR="00280473">
        <w:rPr>
          <w:rFonts w:ascii="Times New Roman" w:hAnsi="Times New Roman"/>
          <w:b/>
          <w:sz w:val="28"/>
          <w:szCs w:val="28"/>
        </w:rPr>
        <w:t>Ха</w:t>
      </w:r>
      <w:r w:rsidR="008D29B0">
        <w:rPr>
          <w:rFonts w:ascii="Times New Roman" w:hAnsi="Times New Roman"/>
          <w:b/>
          <w:sz w:val="28"/>
          <w:szCs w:val="28"/>
        </w:rPr>
        <w:t>райгунском</w:t>
      </w:r>
      <w:proofErr w:type="spellEnd"/>
      <w:r w:rsidR="00627C64">
        <w:rPr>
          <w:rFonts w:ascii="Times New Roman" w:hAnsi="Times New Roman"/>
          <w:b/>
          <w:sz w:val="28"/>
          <w:szCs w:val="28"/>
        </w:rPr>
        <w:t xml:space="preserve"> </w:t>
      </w:r>
      <w:r w:rsidRPr="00590FC3">
        <w:rPr>
          <w:rFonts w:ascii="Times New Roman" w:hAnsi="Times New Roman"/>
          <w:b/>
          <w:sz w:val="28"/>
          <w:szCs w:val="28"/>
        </w:rPr>
        <w:t>муниципального образования за 201</w:t>
      </w:r>
      <w:r w:rsidR="002A7202">
        <w:rPr>
          <w:rFonts w:ascii="Times New Roman" w:hAnsi="Times New Roman"/>
          <w:b/>
          <w:sz w:val="28"/>
          <w:szCs w:val="28"/>
        </w:rPr>
        <w:t>7</w:t>
      </w:r>
      <w:r w:rsidRPr="00590FC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128B0" w:rsidRDefault="003128B0" w:rsidP="003128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264.4 Бюджетного кодекса Российской Федерации (далее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>К РФ),</w:t>
      </w:r>
      <w:bookmarkStart w:id="0" w:name="OLE_LINK1"/>
      <w:bookmarkStart w:id="1" w:name="OLE_LINK2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280473"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8D29B0">
        <w:rPr>
          <w:rFonts w:ascii="Times New Roman" w:eastAsia="Times New Roman" w:hAnsi="Times New Roman" w:cs="Times New Roman"/>
          <w:sz w:val="28"/>
          <w:szCs w:val="28"/>
        </w:rPr>
        <w:t>райгунском</w:t>
      </w:r>
      <w:proofErr w:type="spellEnd"/>
      <w:r w:rsidR="008D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образовании», (далее по тексту – Положение о бюджетном процессе), п.3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ст. 8 Положения о Контрольно-счетной палате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27.06.2012 г. № 195 (с изменениями),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</w:t>
      </w:r>
      <w:r w:rsidR="004511B9">
        <w:rPr>
          <w:rFonts w:ascii="Times New Roman" w:hAnsi="Times New Roman" w:cs="Times New Roman"/>
          <w:sz w:val="28"/>
          <w:szCs w:val="28"/>
        </w:rPr>
        <w:t>1</w:t>
      </w:r>
      <w:r w:rsidRPr="007F0517">
        <w:rPr>
          <w:rFonts w:ascii="Times New Roman" w:hAnsi="Times New Roman" w:cs="Times New Roman"/>
          <w:sz w:val="28"/>
          <w:szCs w:val="28"/>
        </w:rPr>
        <w:t xml:space="preserve">0.02. 2014 года,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20.03.201</w:t>
      </w:r>
      <w:r w:rsidRPr="007F0517">
        <w:rPr>
          <w:rFonts w:ascii="Times New Roman" w:hAnsi="Times New Roman" w:cs="Times New Roman"/>
          <w:sz w:val="28"/>
          <w:szCs w:val="28"/>
        </w:rPr>
        <w:t>8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г. № 01-18/3 «О проведении внешней проверки годовой отчетности об исполнении бюджета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за 2017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3128B0">
        <w:rPr>
          <w:rFonts w:eastAsia="Times New Roman"/>
          <w:sz w:val="28"/>
          <w:szCs w:val="28"/>
        </w:rPr>
        <w:t xml:space="preserve">  </w:t>
      </w:r>
      <w:r w:rsidRPr="003128B0">
        <w:rPr>
          <w:bCs/>
          <w:sz w:val="28"/>
          <w:szCs w:val="28"/>
        </w:rPr>
        <w:t xml:space="preserve">        Целью проверки являлось</w:t>
      </w:r>
      <w:r>
        <w:rPr>
          <w:b/>
          <w:bCs/>
          <w:sz w:val="28"/>
          <w:szCs w:val="28"/>
        </w:rPr>
        <w:t xml:space="preserve"> </w:t>
      </w:r>
      <w:r w:rsidRPr="00AC6B7A">
        <w:rPr>
          <w:sz w:val="28"/>
          <w:szCs w:val="28"/>
        </w:rPr>
        <w:t xml:space="preserve"> подтверждение полноты и достоверности отражения показателей годовой бюджетной отчетности;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процесса; </w:t>
      </w:r>
    </w:p>
    <w:p w:rsidR="003128B0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уровня исполнения показателей, утвержденных Решением Думы о бюджете на отчетный финансовый год. </w:t>
      </w:r>
    </w:p>
    <w:p w:rsidR="008D29B0" w:rsidRPr="003309A6" w:rsidRDefault="00280473" w:rsidP="008D29B0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8D29B0" w:rsidRPr="003309A6">
        <w:rPr>
          <w:sz w:val="26"/>
          <w:szCs w:val="26"/>
        </w:rPr>
        <w:t xml:space="preserve">       В соответствии с Законом Иркутской области от 16.12.2004 № 102-оз «О статусе и границах муниципальных образований </w:t>
      </w:r>
      <w:proofErr w:type="spellStart"/>
      <w:r w:rsidR="008D29B0" w:rsidRPr="003309A6">
        <w:rPr>
          <w:sz w:val="26"/>
          <w:szCs w:val="26"/>
        </w:rPr>
        <w:t>Зиминского</w:t>
      </w:r>
      <w:proofErr w:type="spellEnd"/>
      <w:r w:rsidR="008D29B0" w:rsidRPr="003309A6">
        <w:rPr>
          <w:sz w:val="26"/>
          <w:szCs w:val="26"/>
        </w:rPr>
        <w:t xml:space="preserve"> района Иркутской области» (в ред. от 09.01.2014 г. № 112-оз) </w:t>
      </w:r>
      <w:proofErr w:type="spellStart"/>
      <w:r w:rsidR="008D29B0">
        <w:rPr>
          <w:sz w:val="26"/>
          <w:szCs w:val="26"/>
        </w:rPr>
        <w:t>Харайгунское</w:t>
      </w:r>
      <w:proofErr w:type="spellEnd"/>
      <w:r w:rsidR="008D29B0" w:rsidRPr="003309A6">
        <w:rPr>
          <w:sz w:val="26"/>
          <w:szCs w:val="26"/>
        </w:rPr>
        <w:t xml:space="preserve"> муниципальное образование (далее - МО, сельское поселение) образовано на территории </w:t>
      </w:r>
      <w:proofErr w:type="spellStart"/>
      <w:r w:rsidR="008D29B0" w:rsidRPr="003309A6">
        <w:rPr>
          <w:sz w:val="26"/>
          <w:szCs w:val="26"/>
        </w:rPr>
        <w:t>Зиминского</w:t>
      </w:r>
      <w:proofErr w:type="spellEnd"/>
      <w:r w:rsidR="008D29B0" w:rsidRPr="003309A6">
        <w:rPr>
          <w:sz w:val="26"/>
          <w:szCs w:val="26"/>
        </w:rPr>
        <w:t xml:space="preserve"> района Иркутской области</w:t>
      </w:r>
      <w:proofErr w:type="gramStart"/>
      <w:r w:rsidR="008D29B0" w:rsidRPr="003309A6">
        <w:rPr>
          <w:sz w:val="26"/>
          <w:szCs w:val="26"/>
        </w:rPr>
        <w:t xml:space="preserve"> .</w:t>
      </w:r>
      <w:proofErr w:type="gramEnd"/>
    </w:p>
    <w:p w:rsidR="008D29B0" w:rsidRPr="003309A6" w:rsidRDefault="008D29B0" w:rsidP="008D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В соответствии с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структуру органов местного самоуправления составляют:</w:t>
      </w:r>
    </w:p>
    <w:p w:rsidR="008D29B0" w:rsidRPr="003309A6" w:rsidRDefault="008D29B0" w:rsidP="008D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8D29B0" w:rsidRPr="003309A6" w:rsidRDefault="008D29B0" w:rsidP="008D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sz w:val="26"/>
          <w:szCs w:val="26"/>
        </w:rPr>
        <w:t xml:space="preserve">   Дума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8D29B0" w:rsidRPr="003309A6" w:rsidRDefault="008D29B0" w:rsidP="008D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D29B0" w:rsidRPr="003309A6" w:rsidRDefault="008D29B0" w:rsidP="008D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>Дума Поселения не обладает правами юридического лица. Депутаты Думы поселения осуществляют свои полномочия не на постоянной основе.</w:t>
      </w:r>
    </w:p>
    <w:p w:rsidR="008D29B0" w:rsidRPr="003309A6" w:rsidRDefault="008D29B0" w:rsidP="008D2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    Уставом установлено, что организационную деятельность Думы обеспечивает Глава поселения. </w:t>
      </w:r>
    </w:p>
    <w:p w:rsidR="008D29B0" w:rsidRPr="003309A6" w:rsidRDefault="008D29B0" w:rsidP="008D29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Харайгунское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муниципальное образование 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наделено статусом сельского поселения с административным центром </w:t>
      </w:r>
      <w:proofErr w:type="gramStart"/>
      <w:r w:rsidRPr="003309A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Харайгун</w:t>
      </w:r>
      <w:proofErr w:type="spell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. В состав поселения входит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населенных пункта: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уринская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дача,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уч.Мольта</w:t>
      </w:r>
      <w:proofErr w:type="spellEnd"/>
    </w:p>
    <w:p w:rsidR="008D29B0" w:rsidRPr="003309A6" w:rsidRDefault="008D29B0" w:rsidP="008D29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По данным отдела государственной статистики  численность населения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на 01.01.2017г составляла  </w:t>
      </w:r>
      <w:r>
        <w:rPr>
          <w:rFonts w:ascii="Times New Roman" w:eastAsia="Times New Roman" w:hAnsi="Times New Roman" w:cs="Times New Roman"/>
          <w:sz w:val="26"/>
          <w:szCs w:val="26"/>
        </w:rPr>
        <w:t>312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8D29B0" w:rsidRPr="003309A6" w:rsidRDefault="008D29B0" w:rsidP="008D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   Главой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>сельского поселения за проверяемый период 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Каптюкова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О.А.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D29B0" w:rsidRDefault="008D29B0" w:rsidP="008D29B0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9A6">
        <w:rPr>
          <w:rFonts w:ascii="Times New Roman" w:hAnsi="Times New Roman"/>
          <w:sz w:val="26"/>
          <w:szCs w:val="26"/>
        </w:rPr>
        <w:t xml:space="preserve">На  01.01.2017 года в составе </w:t>
      </w:r>
      <w:proofErr w:type="spellStart"/>
      <w:r>
        <w:rPr>
          <w:rFonts w:ascii="Times New Roman" w:hAnsi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>одно</w:t>
      </w:r>
      <w:r w:rsidRPr="003309A6">
        <w:rPr>
          <w:rFonts w:ascii="Times New Roman" w:hAnsi="Times New Roman"/>
          <w:sz w:val="26"/>
          <w:szCs w:val="26"/>
        </w:rPr>
        <w:t xml:space="preserve">  подведомственное учреждение: муниципальное казенное учреждение «Культурн</w:t>
      </w:r>
      <w:proofErr w:type="gramStart"/>
      <w:r w:rsidRPr="003309A6">
        <w:rPr>
          <w:rFonts w:ascii="Times New Roman" w:hAnsi="Times New Roman"/>
          <w:sz w:val="26"/>
          <w:szCs w:val="26"/>
        </w:rPr>
        <w:t>о-</w:t>
      </w:r>
      <w:proofErr w:type="gramEnd"/>
      <w:r w:rsidRPr="003309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09A6">
        <w:rPr>
          <w:rFonts w:ascii="Times New Roman" w:hAnsi="Times New Roman"/>
          <w:sz w:val="26"/>
          <w:szCs w:val="26"/>
        </w:rPr>
        <w:t>досуговый</w:t>
      </w:r>
      <w:proofErr w:type="spellEnd"/>
      <w:r w:rsidRPr="003309A6">
        <w:rPr>
          <w:rFonts w:ascii="Times New Roman" w:hAnsi="Times New Roman"/>
          <w:sz w:val="26"/>
          <w:szCs w:val="26"/>
        </w:rPr>
        <w:t xml:space="preserve"> центр </w:t>
      </w:r>
      <w:proofErr w:type="spellStart"/>
      <w:r>
        <w:rPr>
          <w:rFonts w:ascii="Times New Roman" w:hAnsi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/>
          <w:sz w:val="26"/>
          <w:szCs w:val="26"/>
        </w:rPr>
        <w:t xml:space="preserve"> муниципального образования»</w:t>
      </w:r>
      <w:r>
        <w:rPr>
          <w:rFonts w:ascii="Times New Roman" w:hAnsi="Times New Roman"/>
          <w:sz w:val="26"/>
          <w:szCs w:val="26"/>
        </w:rPr>
        <w:t>.</w:t>
      </w:r>
      <w:r w:rsidRPr="003309A6">
        <w:rPr>
          <w:rFonts w:ascii="Times New Roman" w:hAnsi="Times New Roman"/>
          <w:sz w:val="26"/>
          <w:szCs w:val="26"/>
        </w:rPr>
        <w:t xml:space="preserve"> </w:t>
      </w:r>
    </w:p>
    <w:p w:rsidR="008D29B0" w:rsidRPr="003309A6" w:rsidRDefault="008D29B0" w:rsidP="008D29B0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9A6">
        <w:rPr>
          <w:rFonts w:ascii="Times New Roman" w:hAnsi="Times New Roman"/>
          <w:sz w:val="26"/>
          <w:szCs w:val="26"/>
        </w:rPr>
        <w:t>В ходе внешней проверки годового отчета об исполнении местного бюджета за 2017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8D29B0" w:rsidRPr="003309A6" w:rsidRDefault="008D29B0" w:rsidP="008D29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Представленная для внешней проверки годовая бюджетная отчетность об исполнении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отражает  финансовое положение на 01.01.2018 года и результаты финансово-хозяйственной деятельности учреждения за период с 01.01.2017 года по 31.12.2017 года.</w:t>
      </w:r>
    </w:p>
    <w:p w:rsidR="008D29B0" w:rsidRPr="003309A6" w:rsidRDefault="008D29B0" w:rsidP="008D29B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3309A6">
        <w:rPr>
          <w:rFonts w:ascii="Times New Roman" w:hAnsi="Times New Roman" w:cs="Times New Roman"/>
          <w:sz w:val="26"/>
          <w:szCs w:val="26"/>
        </w:rPr>
        <w:t xml:space="preserve">соответствии с пунктом 5 статьи 160.2-1 БК  РФ     полномочия по внутреннему контролю и внутреннему аудиту осуществлены.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В формах отчетов проставлена виза внутреннего финансового аудита,  что  контроль пройден.</w:t>
      </w:r>
    </w:p>
    <w:p w:rsidR="008D29B0" w:rsidRPr="003309A6" w:rsidRDefault="008D29B0" w:rsidP="008D29B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09A6">
        <w:rPr>
          <w:rFonts w:ascii="Times New Roman" w:hAnsi="Times New Roman" w:cs="Times New Roman"/>
          <w:sz w:val="26"/>
          <w:szCs w:val="26"/>
        </w:rPr>
        <w:t xml:space="preserve">В соответствии с п. 2 ст. 264.5, ст. 264.6, п.3 ст. 264.1 БК РФ в Думу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одновременно с отчетом об исполнении бюджета был представлен проект решения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«Об исполнении бюджета об утверждении отчета об исполнении 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2017 год», с приложениями к указанному проекту решения  Думы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  <w:proofErr w:type="gramEnd"/>
    </w:p>
    <w:p w:rsidR="00280473" w:rsidRDefault="008D29B0" w:rsidP="008D29B0">
      <w:pPr>
        <w:pStyle w:val="Default"/>
        <w:jc w:val="both"/>
        <w:rPr>
          <w:sz w:val="28"/>
          <w:szCs w:val="28"/>
        </w:rPr>
      </w:pPr>
      <w:r w:rsidRPr="003309A6">
        <w:rPr>
          <w:color w:val="auto"/>
          <w:sz w:val="26"/>
          <w:szCs w:val="26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п.п. 4, 11.2 Инструкции № 191н в сброшюрованном и пронумерованном виде на 5</w:t>
      </w:r>
      <w:r>
        <w:rPr>
          <w:color w:val="auto"/>
          <w:sz w:val="26"/>
          <w:szCs w:val="26"/>
        </w:rPr>
        <w:t>3</w:t>
      </w:r>
      <w:r w:rsidRPr="003309A6">
        <w:rPr>
          <w:color w:val="auto"/>
          <w:sz w:val="26"/>
          <w:szCs w:val="26"/>
        </w:rPr>
        <w:t xml:space="preserve"> листах, с сопроводительным письмом № </w:t>
      </w:r>
      <w:r>
        <w:rPr>
          <w:color w:val="auto"/>
          <w:sz w:val="26"/>
          <w:szCs w:val="26"/>
        </w:rPr>
        <w:t>98</w:t>
      </w:r>
      <w:r w:rsidRPr="003309A6">
        <w:rPr>
          <w:color w:val="auto"/>
          <w:sz w:val="26"/>
          <w:szCs w:val="26"/>
        </w:rPr>
        <w:t xml:space="preserve"> от 2</w:t>
      </w:r>
      <w:r>
        <w:rPr>
          <w:color w:val="auto"/>
          <w:sz w:val="26"/>
          <w:szCs w:val="26"/>
        </w:rPr>
        <w:t>8</w:t>
      </w:r>
      <w:r w:rsidRPr="003309A6">
        <w:rPr>
          <w:color w:val="auto"/>
          <w:sz w:val="26"/>
          <w:szCs w:val="26"/>
        </w:rPr>
        <w:t>.03.2018 г.</w:t>
      </w:r>
      <w:r w:rsidR="00280473">
        <w:rPr>
          <w:sz w:val="28"/>
          <w:szCs w:val="28"/>
        </w:rPr>
        <w:t xml:space="preserve"> </w:t>
      </w:r>
    </w:p>
    <w:p w:rsidR="008D29B0" w:rsidRPr="003309A6" w:rsidRDefault="008D29B0" w:rsidP="008D29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   Внешняя проверка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3309A6">
        <w:rPr>
          <w:rFonts w:ascii="Times New Roman" w:hAnsi="Times New Roman" w:cs="Times New Roman"/>
          <w:sz w:val="26"/>
          <w:szCs w:val="26"/>
        </w:rPr>
        <w:t xml:space="preserve">образования за 2017 год проведена в соответствии с требованиями ст. ст.  264.4,157 БК РФ,  Положением о бюджетном процессе 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Харайгунском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муниципальном образовании на основании представленной к проверке годовой бюджетной отчетности.</w:t>
      </w:r>
    </w:p>
    <w:p w:rsidR="008D29B0" w:rsidRPr="003309A6" w:rsidRDefault="008D29B0" w:rsidP="008D29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sz w:val="26"/>
          <w:szCs w:val="26"/>
        </w:rPr>
        <w:t xml:space="preserve">  Отчет об исполнении 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2017 год предоставлен администрацией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в КСП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Зиминского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района в срок, установленный абз.2 ч. 3 ст. 264.4. БК РФ и Положения о бюджетном процессе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sz w:val="26"/>
          <w:szCs w:val="26"/>
        </w:rPr>
        <w:t xml:space="preserve">муниципальном образовании в форме проекта решения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3309A6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«Об утверждении отчета об исполнении   бюджета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2017 год» с приложениями.</w:t>
      </w:r>
    </w:p>
    <w:p w:rsidR="008D29B0" w:rsidRPr="003309A6" w:rsidRDefault="008D29B0" w:rsidP="008D29B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на 2017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от 26 декабря 2016 года № 1</w:t>
      </w:r>
      <w:r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на 2017 год и на плановый период 2018 и 2019 годов»: по доходам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5095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в том числе безвозмездные   поступления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3886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из них объем межбюджетных трансфертов из областного бюджета в</w:t>
      </w:r>
      <w:proofErr w:type="gram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сумме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362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3524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      по расходам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5095</w:t>
      </w:r>
      <w:r w:rsidRPr="003309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рублей;   размер дефицита 0 тыс. рублей. </w:t>
      </w:r>
    </w:p>
    <w:p w:rsidR="008D29B0" w:rsidRPr="003309A6" w:rsidRDefault="008D29B0" w:rsidP="008D29B0">
      <w:pPr>
        <w:tabs>
          <w:tab w:val="left" w:pos="-567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В окончательном варианте бюджет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на 2017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декабря 2017 года № 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изменений и дополнений в решение Думы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от 26 декабря 2016 года № 1</w:t>
      </w:r>
      <w:r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на 2017 год и на плановый период 2018 и 2019 годов»» в объеме:</w:t>
      </w:r>
      <w:proofErr w:type="gramEnd"/>
    </w:p>
    <w:p w:rsidR="008D29B0" w:rsidRPr="003309A6" w:rsidRDefault="008D29B0" w:rsidP="008D29B0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доходы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6254</w:t>
      </w:r>
      <w:r w:rsidRPr="003309A6"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тыс. рублей, в том числе безвозмездные поступления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сумме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4733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из них из областного бюджета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520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4220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6"/>
          <w:szCs w:val="26"/>
        </w:rPr>
        <w:t>, возврат остатков субсидий, субвенций иных межбюджетных трансфертов, имеющих целевое назначение прошлых лет из бюджетов сельских поселений в сумме 7,0 тыс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уб.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D29B0" w:rsidRPr="003309A6" w:rsidRDefault="008D29B0" w:rsidP="008D29B0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-расходы в сумме  </w:t>
      </w:r>
      <w:r>
        <w:rPr>
          <w:rFonts w:ascii="Times New Roman" w:hAnsi="Times New Roman" w:cs="Times New Roman"/>
          <w:color w:val="000000"/>
          <w:sz w:val="26"/>
          <w:szCs w:val="26"/>
        </w:rPr>
        <w:t>6794</w:t>
      </w:r>
      <w:r w:rsidRPr="003309A6">
        <w:rPr>
          <w:rFonts w:ascii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8D29B0" w:rsidRDefault="008D29B0" w:rsidP="008D29B0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размер дефицита бюджета утвержден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540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Pr="003309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 или </w:t>
      </w:r>
      <w:r>
        <w:rPr>
          <w:rFonts w:ascii="Times New Roman" w:hAnsi="Times New Roman" w:cs="Times New Roman"/>
          <w:color w:val="000000"/>
          <w:sz w:val="26"/>
          <w:szCs w:val="26"/>
        </w:rPr>
        <w:t>35,4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8D29B0" w:rsidRDefault="008D29B0" w:rsidP="008D29B0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Превышение дефицита бюджета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Харайгунского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над ограничениями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Харайгунского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образования, которая по состоянию на 1 января 2017 года составила  540 тыс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ублей.</w:t>
      </w:r>
    </w:p>
    <w:p w:rsidR="008D29B0" w:rsidRDefault="008D29B0" w:rsidP="008D29B0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Дефицит местного бюджета с учетом  суммы снижения остатков средств на счетах по учету средств местного бюджета составит 0 тыс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уб.</w:t>
      </w:r>
    </w:p>
    <w:p w:rsidR="008D29B0" w:rsidRPr="003309A6" w:rsidRDefault="008D29B0" w:rsidP="008D29B0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 бюджета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за 2017 год составило: </w:t>
      </w:r>
    </w:p>
    <w:p w:rsidR="008D29B0" w:rsidRPr="003309A6" w:rsidRDefault="008D29B0" w:rsidP="008D29B0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DA6784">
        <w:rPr>
          <w:rFonts w:ascii="Times New Roman" w:hAnsi="Times New Roman" w:cs="Times New Roman"/>
          <w:color w:val="000000"/>
          <w:sz w:val="26"/>
          <w:szCs w:val="26"/>
        </w:rPr>
        <w:t>по доходам 6262</w:t>
      </w:r>
      <w:r w:rsidRPr="00DA6784">
        <w:rPr>
          <w:rFonts w:ascii="Times New Roman" w:hAnsi="Times New Roman" w:cs="Times New Roman"/>
          <w:sz w:val="26"/>
          <w:szCs w:val="26"/>
        </w:rPr>
        <w:t xml:space="preserve"> </w:t>
      </w:r>
      <w:r w:rsidRPr="00DA6784">
        <w:rPr>
          <w:rFonts w:ascii="Times New Roman" w:hAnsi="Times New Roman" w:cs="Times New Roman"/>
          <w:color w:val="000000"/>
          <w:sz w:val="26"/>
          <w:szCs w:val="26"/>
        </w:rPr>
        <w:t>тыс. рублей, налоговые и неналоговые поступления в сумме 1539 тыс. рублей, в том числе безвозмездные поступления из областного бюджета в сумме 510 тыс. рублей; из бюджета муниципального района – в сумме 4220,0</w:t>
      </w:r>
      <w:r w:rsidRPr="00DA67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A6784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>
        <w:rPr>
          <w:color w:val="000000"/>
          <w:sz w:val="26"/>
          <w:szCs w:val="26"/>
        </w:rPr>
        <w:t>.</w:t>
      </w:r>
      <w:r w:rsidRPr="00DA67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возврат остатков субсидий, субвенций иных межбюджетных трансфертов, имеющих целевое назначение прошлых лет из бюджетов сельских поселений в сумме 7,0 тыс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уб.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D29B0" w:rsidRPr="003309A6" w:rsidRDefault="008D29B0" w:rsidP="008D29B0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6"/>
          <w:szCs w:val="26"/>
        </w:rPr>
      </w:pPr>
      <w:r w:rsidRPr="003309A6">
        <w:rPr>
          <w:color w:val="000000"/>
          <w:sz w:val="26"/>
          <w:szCs w:val="26"/>
        </w:rPr>
        <w:t xml:space="preserve"> по расходам в сумме </w:t>
      </w:r>
      <w:r>
        <w:rPr>
          <w:color w:val="000000"/>
          <w:sz w:val="26"/>
          <w:szCs w:val="26"/>
        </w:rPr>
        <w:t>5936</w:t>
      </w:r>
      <w:r w:rsidRPr="003309A6">
        <w:rPr>
          <w:color w:val="000000"/>
          <w:sz w:val="26"/>
          <w:szCs w:val="26"/>
        </w:rPr>
        <w:t xml:space="preserve"> тыс. рублей;</w:t>
      </w:r>
    </w:p>
    <w:p w:rsidR="008D29B0" w:rsidRPr="007D7D00" w:rsidRDefault="008D29B0" w:rsidP="008D29B0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Pr="007D7D00">
        <w:rPr>
          <w:rFonts w:ascii="Times New Roman" w:hAnsi="Times New Roman" w:cs="Times New Roman"/>
          <w:color w:val="000000"/>
          <w:sz w:val="26"/>
          <w:szCs w:val="26"/>
        </w:rPr>
        <w:t xml:space="preserve">размер </w:t>
      </w:r>
      <w:proofErr w:type="spellStart"/>
      <w:r w:rsidRPr="007D7D00">
        <w:rPr>
          <w:rFonts w:ascii="Times New Roman" w:hAnsi="Times New Roman" w:cs="Times New Roman"/>
          <w:color w:val="000000"/>
          <w:sz w:val="26"/>
          <w:szCs w:val="26"/>
        </w:rPr>
        <w:t>профицита</w:t>
      </w:r>
      <w:proofErr w:type="spellEnd"/>
      <w:r w:rsidRPr="007D7D00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бюджета в сумме 326</w:t>
      </w:r>
      <w:r w:rsidRPr="007D7D0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D7D00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</w:p>
    <w:p w:rsidR="008D29B0" w:rsidRPr="003309A6" w:rsidRDefault="008D29B0" w:rsidP="008D29B0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309A6">
        <w:rPr>
          <w:rFonts w:ascii="Times New Roman" w:hAnsi="Times New Roman"/>
          <w:color w:val="000000"/>
          <w:sz w:val="26"/>
          <w:szCs w:val="26"/>
        </w:rPr>
        <w:lastRenderedPageBreak/>
        <w:t xml:space="preserve">Объем бюджетных ассигнований дорожного фонда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на 2017 год был утвержден в сумме </w:t>
      </w:r>
      <w:r>
        <w:rPr>
          <w:rFonts w:ascii="Times New Roman" w:hAnsi="Times New Roman"/>
          <w:color w:val="000000"/>
          <w:sz w:val="26"/>
          <w:szCs w:val="26"/>
        </w:rPr>
        <w:t>1304,0</w:t>
      </w:r>
      <w:r w:rsidRPr="003309A6">
        <w:rPr>
          <w:rFonts w:ascii="Times New Roman" w:hAnsi="Times New Roman"/>
          <w:color w:val="000000"/>
          <w:sz w:val="26"/>
          <w:szCs w:val="26"/>
        </w:rPr>
        <w:t xml:space="preserve"> тыс. </w:t>
      </w:r>
    </w:p>
    <w:p w:rsidR="008D29B0" w:rsidRPr="003309A6" w:rsidRDefault="008D29B0" w:rsidP="008D29B0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3309A6">
        <w:rPr>
          <w:rFonts w:ascii="Times New Roman" w:hAnsi="Times New Roman"/>
          <w:color w:val="000000"/>
          <w:sz w:val="26"/>
          <w:szCs w:val="26"/>
        </w:rPr>
        <w:t xml:space="preserve">рублей, в том числе </w:t>
      </w:r>
      <w:r w:rsidRPr="003309A6">
        <w:rPr>
          <w:rFonts w:ascii="Times New Roman" w:hAnsi="Times New Roman"/>
          <w:bCs/>
          <w:color w:val="000000"/>
          <w:sz w:val="26"/>
          <w:szCs w:val="26"/>
        </w:rPr>
        <w:t xml:space="preserve">не использованные бюджетные ассигнования 2016 года в сумме </w:t>
      </w:r>
      <w:r>
        <w:rPr>
          <w:rFonts w:ascii="Times New Roman" w:hAnsi="Times New Roman"/>
          <w:bCs/>
          <w:color w:val="000000"/>
          <w:sz w:val="26"/>
          <w:szCs w:val="26"/>
        </w:rPr>
        <w:t>87,9</w:t>
      </w:r>
      <w:r w:rsidRPr="003309A6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рублей. Исполнено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образования в 2017 году 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1091,4 </w:t>
      </w:r>
      <w:r w:rsidRPr="003309A6">
        <w:rPr>
          <w:rFonts w:ascii="Times New Roman" w:hAnsi="Times New Roman"/>
          <w:bCs/>
          <w:color w:val="000000"/>
          <w:sz w:val="26"/>
          <w:szCs w:val="26"/>
        </w:rPr>
        <w:t>тыс. рублей (</w:t>
      </w:r>
      <w:r>
        <w:rPr>
          <w:rFonts w:ascii="Times New Roman" w:hAnsi="Times New Roman"/>
          <w:bCs/>
          <w:color w:val="000000"/>
          <w:sz w:val="26"/>
          <w:szCs w:val="26"/>
        </w:rPr>
        <w:t>83,7</w:t>
      </w:r>
      <w:r w:rsidRPr="003309A6">
        <w:rPr>
          <w:rFonts w:ascii="Times New Roman" w:hAnsi="Times New Roman"/>
          <w:bCs/>
          <w:color w:val="000000"/>
          <w:sz w:val="26"/>
          <w:szCs w:val="26"/>
        </w:rPr>
        <w:t xml:space="preserve">%). Остаток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образования на 01.01.2018 года составил </w:t>
      </w:r>
      <w:r>
        <w:rPr>
          <w:rFonts w:ascii="Times New Roman" w:hAnsi="Times New Roman"/>
          <w:bCs/>
          <w:color w:val="000000"/>
          <w:sz w:val="26"/>
          <w:szCs w:val="26"/>
        </w:rPr>
        <w:t>212,6</w:t>
      </w:r>
      <w:r w:rsidRPr="003309A6">
        <w:rPr>
          <w:rFonts w:ascii="Times New Roman" w:hAnsi="Times New Roman"/>
          <w:bCs/>
          <w:color w:val="000000"/>
          <w:sz w:val="26"/>
          <w:szCs w:val="26"/>
        </w:rPr>
        <w:t>тыс. рублей.</w:t>
      </w:r>
    </w:p>
    <w:p w:rsidR="008D29B0" w:rsidRPr="003309A6" w:rsidRDefault="008D29B0" w:rsidP="008D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309A6">
        <w:rPr>
          <w:rFonts w:ascii="Times New Roman" w:hAnsi="Times New Roman" w:cs="Times New Roman"/>
          <w:sz w:val="26"/>
          <w:szCs w:val="26"/>
        </w:rPr>
        <w:t xml:space="preserve">    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Кредиторская задолженность на начало года составляла </w:t>
      </w:r>
      <w:r>
        <w:rPr>
          <w:rFonts w:ascii="Times New Roman" w:eastAsia="Times New Roman" w:hAnsi="Times New Roman" w:cs="Times New Roman"/>
          <w:sz w:val="26"/>
          <w:szCs w:val="26"/>
        </w:rPr>
        <w:t>87,1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на конец года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величилась 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на </w:t>
      </w:r>
      <w:r>
        <w:rPr>
          <w:rFonts w:ascii="Times New Roman" w:eastAsia="Times New Roman" w:hAnsi="Times New Roman" w:cs="Times New Roman"/>
          <w:sz w:val="26"/>
          <w:szCs w:val="26"/>
        </w:rPr>
        <w:t>40,0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3309A6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уб. и составила </w:t>
      </w:r>
      <w:r>
        <w:rPr>
          <w:rFonts w:ascii="Times New Roman" w:eastAsia="Times New Roman" w:hAnsi="Times New Roman" w:cs="Times New Roman"/>
          <w:sz w:val="26"/>
          <w:szCs w:val="26"/>
        </w:rPr>
        <w:t>127,1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тыс.руб. </w:t>
      </w:r>
    </w:p>
    <w:p w:rsidR="008D29B0" w:rsidRPr="003309A6" w:rsidRDefault="008D29B0" w:rsidP="008D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Дебиторская задолженность на начало 2017г. составила </w:t>
      </w:r>
      <w:r>
        <w:rPr>
          <w:rFonts w:ascii="Times New Roman" w:eastAsia="Times New Roman" w:hAnsi="Times New Roman" w:cs="Times New Roman"/>
          <w:sz w:val="26"/>
          <w:szCs w:val="26"/>
        </w:rPr>
        <w:t>554,5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>тыс. руб., по состоянию на конец 2017 года у</w:t>
      </w:r>
      <w:r>
        <w:rPr>
          <w:rFonts w:ascii="Times New Roman" w:eastAsia="Times New Roman" w:hAnsi="Times New Roman" w:cs="Times New Roman"/>
          <w:sz w:val="26"/>
          <w:szCs w:val="26"/>
        </w:rPr>
        <w:t>меньшилась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18,4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</w:t>
      </w:r>
      <w:proofErr w:type="gramStart"/>
      <w:r w:rsidRPr="003309A6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уб. и составила  </w:t>
      </w:r>
      <w:r>
        <w:rPr>
          <w:rFonts w:ascii="Times New Roman" w:eastAsia="Times New Roman" w:hAnsi="Times New Roman" w:cs="Times New Roman"/>
          <w:sz w:val="26"/>
          <w:szCs w:val="26"/>
        </w:rPr>
        <w:t>536,1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тыс. руб., (в том числе по доходам в сумме </w:t>
      </w:r>
      <w:r>
        <w:rPr>
          <w:rFonts w:ascii="Times New Roman" w:eastAsia="Times New Roman" w:hAnsi="Times New Roman" w:cs="Times New Roman"/>
          <w:sz w:val="26"/>
          <w:szCs w:val="26"/>
        </w:rPr>
        <w:t>461,7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тыс.руб., по выданным авансам-</w:t>
      </w:r>
      <w:r>
        <w:rPr>
          <w:rFonts w:ascii="Times New Roman" w:eastAsia="Times New Roman" w:hAnsi="Times New Roman" w:cs="Times New Roman"/>
          <w:sz w:val="26"/>
          <w:szCs w:val="26"/>
        </w:rPr>
        <w:t>60,7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тыс.руб.,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расчетам с подотчетными лицами-7,0 тыс.руб.; 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по платежам в бюджет </w:t>
      </w:r>
      <w:r>
        <w:rPr>
          <w:rFonts w:ascii="Times New Roman" w:eastAsia="Times New Roman" w:hAnsi="Times New Roman" w:cs="Times New Roman"/>
          <w:sz w:val="26"/>
          <w:szCs w:val="26"/>
        </w:rPr>
        <w:t>6,6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тыс.руб.).Просроченная дебиторская задолженность на конец года составила </w:t>
      </w:r>
      <w:r>
        <w:rPr>
          <w:rFonts w:ascii="Times New Roman" w:eastAsia="Times New Roman" w:hAnsi="Times New Roman" w:cs="Times New Roman"/>
          <w:sz w:val="26"/>
          <w:szCs w:val="26"/>
        </w:rPr>
        <w:t>472,3</w:t>
      </w: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тыс</w:t>
      </w:r>
      <w:proofErr w:type="gramStart"/>
      <w:r w:rsidRPr="003309A6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3309A6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8D29B0" w:rsidRPr="003309A6" w:rsidRDefault="008D29B0" w:rsidP="008D29B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309A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3309A6">
        <w:rPr>
          <w:rFonts w:ascii="Times New Roman" w:hAnsi="Times New Roman" w:cs="Times New Roman"/>
          <w:sz w:val="26"/>
          <w:szCs w:val="26"/>
        </w:rPr>
        <w:t xml:space="preserve">   </w:t>
      </w:r>
      <w:r w:rsidRPr="003309A6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Представленный Отчет об исполнении бюджета удовлетворяет требованиям полноты отражения средств бюджета по доходам и расходам, а также источникам финансирования дефицита бюджета </w:t>
      </w:r>
    </w:p>
    <w:p w:rsidR="008D29B0" w:rsidRPr="003309A6" w:rsidRDefault="008D29B0" w:rsidP="008D29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Получателям бюджетных средств в целях соблюдения пункта 3 статьи  219  БК  РФ в части принятия бюджетных обязательства в </w:t>
      </w:r>
      <w:proofErr w:type="gramStart"/>
      <w:r w:rsidRPr="003309A6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3309A6">
        <w:rPr>
          <w:rFonts w:ascii="Times New Roman" w:hAnsi="Times New Roman" w:cs="Times New Roman"/>
          <w:sz w:val="26"/>
          <w:szCs w:val="26"/>
        </w:rPr>
        <w:t xml:space="preserve"> доведенных до них лимитов бюджетных обязательств, не допускать образования кредиторской задолженности.</w:t>
      </w:r>
    </w:p>
    <w:p w:rsidR="008D29B0" w:rsidRPr="003309A6" w:rsidRDefault="008D29B0" w:rsidP="008D29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8D29B0" w:rsidRPr="003309A6" w:rsidRDefault="008D29B0" w:rsidP="008D29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 Анализ текстовой  части Проекта показал, что в текстовой части Проекта решения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необходимо внести   следующие изменения: пункт 3 «Настоящее решение вступает в силу со дня его официального опубликования в средствах массовой информации»- исключить из текста решения.</w:t>
      </w:r>
    </w:p>
    <w:p w:rsidR="008D29B0" w:rsidRPr="003309A6" w:rsidRDefault="008D29B0" w:rsidP="008D29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 представленная для внешней проверки годовая бюджетная отчетность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достоверно отражает финансовое положение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бюджета. </w:t>
      </w:r>
    </w:p>
    <w:p w:rsidR="008D29B0" w:rsidRPr="003309A6" w:rsidRDefault="008D29B0" w:rsidP="008D29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 </w:t>
      </w:r>
    </w:p>
    <w:p w:rsidR="008D29B0" w:rsidRDefault="008D29B0" w:rsidP="008D29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9A6">
        <w:rPr>
          <w:rFonts w:ascii="Times New Roman" w:hAnsi="Times New Roman" w:cs="Times New Roman"/>
          <w:sz w:val="26"/>
          <w:szCs w:val="26"/>
        </w:rPr>
        <w:t xml:space="preserve">КСП </w:t>
      </w:r>
      <w:proofErr w:type="spellStart"/>
      <w:r w:rsidRPr="003309A6">
        <w:rPr>
          <w:rFonts w:ascii="Times New Roman" w:hAnsi="Times New Roman" w:cs="Times New Roman"/>
          <w:sz w:val="26"/>
          <w:szCs w:val="26"/>
        </w:rPr>
        <w:t>Зиминского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района  предлагает считать отчет об исполнении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за 2017 год достоверным и рекомендует Думе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принять к утверждению отчет об исполнении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Харайгунского</w:t>
      </w:r>
      <w:proofErr w:type="spellEnd"/>
      <w:r w:rsidRPr="003309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2017 год с учетом  замечаний.     </w:t>
      </w:r>
    </w:p>
    <w:p w:rsidR="008D29B0" w:rsidRDefault="008D29B0" w:rsidP="008D29B0">
      <w:pPr>
        <w:pStyle w:val="Default"/>
        <w:jc w:val="both"/>
        <w:rPr>
          <w:sz w:val="28"/>
          <w:szCs w:val="28"/>
        </w:rPr>
      </w:pPr>
    </w:p>
    <w:sectPr w:rsidR="008D29B0" w:rsidSect="000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FC3"/>
    <w:rsid w:val="00064689"/>
    <w:rsid w:val="000A5FDD"/>
    <w:rsid w:val="000B493F"/>
    <w:rsid w:val="000E06B2"/>
    <w:rsid w:val="000F7EC5"/>
    <w:rsid w:val="00280473"/>
    <w:rsid w:val="002A7202"/>
    <w:rsid w:val="003128B0"/>
    <w:rsid w:val="003F63ED"/>
    <w:rsid w:val="004511B9"/>
    <w:rsid w:val="00590FC3"/>
    <w:rsid w:val="005A3933"/>
    <w:rsid w:val="00627C64"/>
    <w:rsid w:val="00670CFB"/>
    <w:rsid w:val="0078431F"/>
    <w:rsid w:val="007E5AB0"/>
    <w:rsid w:val="008B70C1"/>
    <w:rsid w:val="008D18A9"/>
    <w:rsid w:val="008D29B0"/>
    <w:rsid w:val="009F6F1B"/>
    <w:rsid w:val="00A017AA"/>
    <w:rsid w:val="00A56B7B"/>
    <w:rsid w:val="00A66BB7"/>
    <w:rsid w:val="00B20732"/>
    <w:rsid w:val="00B942C3"/>
    <w:rsid w:val="00E96E55"/>
    <w:rsid w:val="00F0067A"/>
    <w:rsid w:val="00F8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28B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128B0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128B0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12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128B0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8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3128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qFormat/>
    <w:rsid w:val="003128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18</cp:revision>
  <dcterms:created xsi:type="dcterms:W3CDTF">2017-04-25T06:48:00Z</dcterms:created>
  <dcterms:modified xsi:type="dcterms:W3CDTF">2018-04-28T02:14:00Z</dcterms:modified>
</cp:coreProperties>
</file>